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w:t>
      </w:r>
      <w:r>
        <w:rPr>
          <w:rFonts w:ascii="Arial" w:hAnsi="Arial" w:cs="Arial"/>
          <w:b/>
          <w:sz w:val="24"/>
          <w:szCs w:val="24"/>
        </w:rPr>
        <w:t>-e</w:t>
      </w:r>
      <w:r>
        <w:rPr>
          <w:rFonts w:hint="eastAsia" w:ascii="Arial" w:hAnsi="Arial" w:cs="Arial"/>
          <w:b/>
          <w:sz w:val="24"/>
          <w:szCs w:val="24"/>
          <w:highlight w:val="none"/>
        </w:rPr>
        <w:t xml:space="preserve">                               R4-2213718</w:t>
      </w:r>
      <w:bookmarkStart w:id="11" w:name="_GoBack"/>
      <w:bookmarkEnd w:id="11"/>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cs="Arial"/>
          <w:b/>
          <w:sz w:val="24"/>
          <w:szCs w:val="24"/>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15</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Aug</w:t>
      </w:r>
      <w:r>
        <w:rPr>
          <w:rFonts w:ascii="Arial" w:hAnsi="Arial" w:cs="Arial"/>
          <w:b/>
          <w:bCs/>
          <w:sz w:val="24"/>
          <w:szCs w:val="24"/>
        </w:rPr>
        <w:t xml:space="preserve"> – </w:t>
      </w:r>
      <w:r>
        <w:rPr>
          <w:rFonts w:hint="eastAsia" w:ascii="Arial" w:hAnsi="Arial" w:cs="Arial"/>
          <w:b/>
          <w:bCs/>
          <w:sz w:val="24"/>
          <w:szCs w:val="24"/>
          <w:lang w:val="en-US" w:eastAsia="zh-CN"/>
        </w:rPr>
        <w:t>26</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Aug,</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9.5.5.</w:t>
      </w:r>
      <w:r>
        <w:rPr>
          <w:rFonts w:hint="eastAsia" w:ascii="Arial" w:hAnsi="Arial" w:cs="Arial"/>
          <w:b/>
          <w:sz w:val="24"/>
          <w:szCs w:val="24"/>
          <w:highlight w:val="none"/>
          <w:lang w:val="en-US" w:eastAsia="zh-CN"/>
        </w:rPr>
        <w:t>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 xml:space="preserve">FR2 </w:t>
      </w:r>
      <w:r>
        <w:rPr>
          <w:rFonts w:hint="eastAsia" w:ascii="Arial" w:hAnsi="Arial" w:eastAsia="宋体" w:cs="Arial"/>
          <w:b/>
          <w:sz w:val="24"/>
          <w:szCs w:val="24"/>
          <w:highlight w:val="none"/>
          <w:lang w:val="en-US" w:eastAsia="zh-CN"/>
        </w:rPr>
        <w:t>NR repeater test configuration</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pBdr>
          <w:bottom w:val="single" w:color="auto" w:sz="4" w:space="0"/>
        </w:pBdr>
        <w:rPr>
          <w:rFonts w:hint="eastAsia"/>
          <w:lang w:val="en-US" w:eastAsia="zh-CN"/>
        </w:rPr>
      </w:pPr>
      <w:r>
        <w:rPr>
          <w:rFonts w:hint="eastAsia" w:ascii="Times New Roman" w:hAnsi="Times New Roman" w:cs="Times New Roman" w:eastAsiaTheme="minorEastAsia"/>
          <w:kern w:val="2"/>
          <w:sz w:val="21"/>
          <w:szCs w:val="22"/>
          <w:highlight w:val="none"/>
          <w:lang w:val="en-US" w:eastAsia="zh-CN" w:bidi="ar-SA"/>
        </w:rPr>
        <w:t xml:space="preserve">In </w:t>
      </w:r>
      <w:r>
        <w:rPr>
          <w:rFonts w:hint="eastAsia" w:cs="Times New Roman" w:eastAsiaTheme="minorEastAsia"/>
          <w:kern w:val="2"/>
          <w:sz w:val="21"/>
          <w:szCs w:val="22"/>
          <w:highlight w:val="none"/>
          <w:lang w:val="en-US" w:eastAsia="zh-CN" w:bidi="ar-SA"/>
        </w:rPr>
        <w:t xml:space="preserve">last RAN4 meeting, Core requirement of NR repeater has been completed. </w:t>
      </w:r>
      <w:r>
        <w:rPr>
          <w:rFonts w:hint="eastAsia"/>
          <w:lang w:val="en-US" w:eastAsia="zh-CN"/>
        </w:rPr>
        <w:t xml:space="preserve">Based on the approved Rel-17 RAN4 led repeater </w:t>
      </w:r>
      <w:r>
        <w:rPr>
          <w:rFonts w:hint="eastAsia" w:ascii="Times New Roman" w:hAnsi="Times New Roman" w:eastAsia="宋体" w:cs="Times New Roman"/>
          <w:lang w:val="en-US" w:eastAsia="zh-CN"/>
        </w:rPr>
        <w:t xml:space="preserve">WID </w:t>
      </w:r>
      <w:r>
        <w:rPr>
          <w:rFonts w:hint="eastAsia" w:ascii="Times New Roman" w:hAnsi="Times New Roman" w:eastAsia="宋体" w:cs="Times New Roman"/>
          <w:lang w:val="en-US" w:eastAsia="zh-CN"/>
        </w:rPr>
        <w:fldChar w:fldCharType="begin"/>
      </w:r>
      <w:r>
        <w:rPr>
          <w:rFonts w:hint="eastAsia" w:ascii="Times New Roman" w:hAnsi="Times New Roman" w:eastAsia="宋体" w:cs="Times New Roman"/>
          <w:lang w:val="en-US" w:eastAsia="zh-CN"/>
        </w:rPr>
        <w:instrText xml:space="preserve"> HYPERLINK "http://www.3gpp.org/ftp/tsg_ran/TSG_RAN/TSGR_93e/Docs/RP-201293.zip" </w:instrText>
      </w:r>
      <w:r>
        <w:rPr>
          <w:rFonts w:hint="eastAsia" w:ascii="Times New Roman" w:hAnsi="Times New Roman" w:eastAsia="宋体" w:cs="Times New Roman"/>
          <w:lang w:val="en-US" w:eastAsia="zh-CN"/>
        </w:rPr>
        <w:fldChar w:fldCharType="separate"/>
      </w:r>
      <w:r>
        <w:rPr>
          <w:rFonts w:hint="eastAsia" w:ascii="Times New Roman" w:hAnsi="Times New Roman" w:eastAsia="宋体" w:cs="Times New Roman"/>
          <w:lang w:val="en-US" w:eastAsia="ja-JP"/>
        </w:rPr>
        <w:t>RP-212129</w:t>
      </w:r>
      <w:r>
        <w:rPr>
          <w:rFonts w:hint="eastAsia" w:ascii="Times New Roman" w:hAnsi="Times New Roman" w:eastAsia="宋体" w:cs="Times New Roman"/>
          <w:lang w:val="en-US" w:eastAsia="ja-JP"/>
        </w:rPr>
        <w:fldChar w:fldCharType="end"/>
      </w:r>
      <w:r>
        <w:rPr>
          <w:rFonts w:hint="eastAsia" w:ascii="Times New Roman" w:hAnsi="Times New Roman" w:eastAsia="宋体" w:cs="Times New Roman"/>
          <w:lang w:val="en-US" w:eastAsia="zh-CN"/>
        </w:rPr>
        <w:t>, th</w:t>
      </w:r>
      <w:r>
        <w:rPr>
          <w:rFonts w:hint="eastAsia"/>
          <w:lang w:val="en-US" w:eastAsia="zh-CN"/>
        </w:rPr>
        <w:t>e conformance testing for both NR repeater should be completed in Sep, 2022. In this contribution, we provide some further views on conformance testing requirement for FR2 NR repeater.</w:t>
      </w:r>
    </w:p>
    <w:p>
      <w:pPr>
        <w:pageBreakBefore w:val="0"/>
        <w:kinsoku/>
        <w:wordWrap/>
        <w:overflowPunct/>
        <w:topLinePunct w:val="0"/>
        <w:autoSpaceDE/>
        <w:autoSpaceDN/>
        <w:bidi w:val="0"/>
        <w:adjustRightInd/>
        <w:snapToGrid/>
        <w:textAlignment w:val="auto"/>
        <w:outlineLvl w:val="9"/>
        <w:rPr>
          <w:sz w:val="24"/>
          <w:szCs w:val="24"/>
          <w:lang w:val="en-US" w:eastAsia="zh-CN"/>
        </w:rPr>
      </w:pPr>
      <w:r>
        <w:rPr>
          <w:rFonts w:hint="eastAsia"/>
          <w:sz w:val="24"/>
          <w:szCs w:val="24"/>
          <w:lang w:val="en-US" w:eastAsia="zh-CN"/>
        </w:rPr>
        <w:t>Sub-topic#</w:t>
      </w:r>
      <w:r>
        <w:rPr>
          <w:rFonts w:hint="eastAsia"/>
          <w:sz w:val="24"/>
          <w:szCs w:val="24"/>
          <w:lang w:val="en-US" w:eastAsia="ko-KR"/>
        </w:rPr>
        <w:t>1-</w:t>
      </w:r>
      <w:r>
        <w:rPr>
          <w:rFonts w:hint="eastAsia"/>
          <w:sz w:val="24"/>
          <w:szCs w:val="24"/>
          <w:lang w:val="en-US" w:eastAsia="zh-CN"/>
        </w:rPr>
        <w:t>4</w:t>
      </w:r>
      <w:r>
        <w:rPr>
          <w:rFonts w:hint="eastAsia"/>
          <w:sz w:val="24"/>
          <w:szCs w:val="24"/>
          <w:lang w:val="en-US" w:eastAsia="ko-KR"/>
        </w:rPr>
        <w:t>: FR</w:t>
      </w:r>
      <w:r>
        <w:rPr>
          <w:rFonts w:hint="eastAsia"/>
          <w:sz w:val="24"/>
          <w:szCs w:val="24"/>
          <w:lang w:val="en-US" w:eastAsia="zh-CN"/>
        </w:rPr>
        <w:t xml:space="preserve">2 </w:t>
      </w:r>
      <w:r>
        <w:rPr>
          <w:rFonts w:hint="eastAsia"/>
          <w:sz w:val="24"/>
          <w:szCs w:val="24"/>
          <w:lang w:val="en-US" w:eastAsia="ko-KR"/>
        </w:rPr>
        <w:t>set-up</w:t>
      </w:r>
      <w:r>
        <w:rPr>
          <w:rFonts w:hint="eastAsia"/>
          <w:sz w:val="24"/>
          <w:szCs w:val="24"/>
          <w:lang w:val="en-US" w:eastAsia="zh-CN"/>
        </w:rPr>
        <w:t xml:space="preserve"> baseline</w:t>
      </w:r>
    </w:p>
    <w:p>
      <w:pPr>
        <w:pageBreakBefore w:val="0"/>
        <w:kinsoku/>
        <w:wordWrap/>
        <w:overflowPunct/>
        <w:topLinePunct w:val="0"/>
        <w:autoSpaceDE/>
        <w:autoSpaceDN/>
        <w:bidi w:val="0"/>
        <w:adjustRightInd/>
        <w:snapToGrid/>
        <w:textAlignment w:val="auto"/>
        <w:outlineLvl w:val="9"/>
        <w:rPr>
          <w:b/>
          <w:bCs/>
          <w:iCs/>
          <w:highlight w:val="none"/>
          <w:lang w:val="en-US" w:eastAsia="zh-CN"/>
        </w:rPr>
      </w:pPr>
      <w:r>
        <w:rPr>
          <w:rFonts w:hint="eastAsia"/>
          <w:b/>
          <w:bCs/>
          <w:iCs/>
          <w:highlight w:val="none"/>
          <w:lang w:val="en-US" w:eastAsia="zh-CN"/>
        </w:rPr>
        <w:t>Recommended agreement:</w:t>
      </w:r>
    </w:p>
    <w:p>
      <w:pPr>
        <w:pageBreakBefore w:val="0"/>
        <w:numPr>
          <w:ilvl w:val="0"/>
          <w:numId w:val="2"/>
        </w:numPr>
        <w:kinsoku/>
        <w:wordWrap/>
        <w:overflowPunct/>
        <w:topLinePunct w:val="0"/>
        <w:autoSpaceDE/>
        <w:autoSpaceDN/>
        <w:bidi w:val="0"/>
        <w:adjustRightInd/>
        <w:snapToGrid/>
        <w:textAlignment w:val="auto"/>
        <w:outlineLvl w:val="9"/>
        <w:rPr>
          <w:iCs/>
          <w:highlight w:val="none"/>
          <w:lang w:val="en-US" w:eastAsia="zh-CN"/>
        </w:rPr>
      </w:pPr>
      <w:r>
        <w:rPr>
          <w:rFonts w:hint="eastAsia"/>
          <w:iCs/>
          <w:highlight w:val="none"/>
          <w:lang w:val="en-US" w:eastAsia="zh-CN"/>
        </w:rPr>
        <w:t>For EIRP based measurement, option 1 (R4-2209606) could be starting point;</w:t>
      </w:r>
    </w:p>
    <w:p>
      <w:pPr>
        <w:pageBreakBefore w:val="0"/>
        <w:numPr>
          <w:ilvl w:val="0"/>
          <w:numId w:val="2"/>
        </w:numPr>
        <w:kinsoku/>
        <w:wordWrap/>
        <w:overflowPunct/>
        <w:topLinePunct w:val="0"/>
        <w:autoSpaceDE/>
        <w:autoSpaceDN/>
        <w:bidi w:val="0"/>
        <w:adjustRightInd/>
        <w:snapToGrid/>
        <w:textAlignment w:val="auto"/>
        <w:outlineLvl w:val="9"/>
        <w:rPr>
          <w:iCs/>
          <w:highlight w:val="none"/>
          <w:lang w:val="en-US" w:eastAsia="zh-CN"/>
        </w:rPr>
      </w:pPr>
      <w:r>
        <w:rPr>
          <w:rFonts w:hint="eastAsia"/>
          <w:iCs/>
          <w:highlight w:val="none"/>
          <w:lang w:val="en-US" w:eastAsia="zh-CN"/>
        </w:rPr>
        <w:t>R</w:t>
      </w:r>
      <w:r>
        <w:rPr>
          <w:highlight w:val="none"/>
          <w:lang w:val="en-US" w:eastAsia="zh-CN"/>
        </w:rPr>
        <w:t>everberation chamber</w:t>
      </w:r>
      <w:r>
        <w:rPr>
          <w:rFonts w:hint="eastAsia"/>
          <w:iCs/>
          <w:highlight w:val="none"/>
          <w:lang w:val="en-US" w:eastAsia="zh-CN"/>
        </w:rPr>
        <w:t xml:space="preserve"> is not applicable for FR2 repeater conformance testing; FFS for </w:t>
      </w:r>
      <w:r>
        <w:rPr>
          <w:highlight w:val="none"/>
        </w:rPr>
        <w:t>CATR, Near field chamber</w:t>
      </w:r>
    </w:p>
    <w:p>
      <w:pPr>
        <w:pageBreakBefore w:val="0"/>
        <w:numPr>
          <w:ilvl w:val="0"/>
          <w:numId w:val="2"/>
        </w:numPr>
        <w:kinsoku/>
        <w:wordWrap/>
        <w:overflowPunct/>
        <w:topLinePunct w:val="0"/>
        <w:autoSpaceDE/>
        <w:autoSpaceDN/>
        <w:bidi w:val="0"/>
        <w:adjustRightInd/>
        <w:snapToGrid/>
        <w:textAlignment w:val="auto"/>
        <w:outlineLvl w:val="9"/>
        <w:rPr>
          <w:iCs/>
          <w:highlight w:val="none"/>
          <w:lang w:val="en-US" w:eastAsia="zh-CN"/>
        </w:rPr>
      </w:pPr>
      <w:r>
        <w:rPr>
          <w:rFonts w:hint="eastAsia"/>
          <w:iCs/>
          <w:highlight w:val="none"/>
          <w:lang w:val="en-US" w:eastAsia="zh-CN"/>
        </w:rPr>
        <w:t xml:space="preserve">ACRR/out of band gain requirement, </w:t>
      </w:r>
      <w:r>
        <w:rPr>
          <w:iCs/>
          <w:highlight w:val="none"/>
          <w:lang w:val="en-US" w:eastAsia="zh-CN"/>
        </w:rPr>
        <w:t>the output</w:t>
      </w:r>
      <w:r>
        <w:rPr>
          <w:rFonts w:hint="eastAsia"/>
          <w:iCs/>
          <w:highlight w:val="none"/>
          <w:lang w:val="en-US" w:eastAsia="zh-CN"/>
        </w:rPr>
        <w:t xml:space="preserve"> should be done with TRP measurement</w:t>
      </w:r>
    </w:p>
    <w:p>
      <w:pPr>
        <w:pageBreakBefore w:val="0"/>
        <w:numPr>
          <w:ilvl w:val="0"/>
          <w:numId w:val="2"/>
        </w:numPr>
        <w:kinsoku/>
        <w:wordWrap/>
        <w:overflowPunct/>
        <w:topLinePunct w:val="0"/>
        <w:autoSpaceDE/>
        <w:autoSpaceDN/>
        <w:bidi w:val="0"/>
        <w:adjustRightInd/>
        <w:snapToGrid/>
        <w:textAlignment w:val="auto"/>
        <w:outlineLvl w:val="9"/>
        <w:rPr>
          <w:iCs/>
          <w:highlight w:val="none"/>
          <w:lang w:val="en-US" w:eastAsia="zh-CN"/>
        </w:rPr>
      </w:pPr>
      <w:r>
        <w:rPr>
          <w:rFonts w:hint="eastAsia"/>
          <w:iCs/>
          <w:highlight w:val="none"/>
          <w:lang w:val="en-US" w:eastAsia="zh-CN"/>
        </w:rPr>
        <w:t xml:space="preserve">FFS on TRP measurement of FR2 repeater on OTA chamber; </w:t>
      </w:r>
    </w:p>
    <w:p>
      <w:pPr>
        <w:pageBreakBefore w:val="0"/>
        <w:kinsoku/>
        <w:wordWrap/>
        <w:overflowPunct/>
        <w:topLinePunct w:val="0"/>
        <w:autoSpaceDE/>
        <w:autoSpaceDN/>
        <w:bidi w:val="0"/>
        <w:adjustRightInd/>
        <w:snapToGrid/>
        <w:textAlignment w:val="auto"/>
        <w:outlineLvl w:val="9"/>
        <w:rPr>
          <w:iCs/>
          <w:lang w:val="en-US" w:eastAsia="zh-CN"/>
        </w:rPr>
      </w:pPr>
    </w:p>
    <w:p>
      <w:pPr>
        <w:pageBreakBefore w:val="0"/>
        <w:kinsoku/>
        <w:wordWrap/>
        <w:overflowPunct/>
        <w:topLinePunct w:val="0"/>
        <w:autoSpaceDE/>
        <w:autoSpaceDN/>
        <w:bidi w:val="0"/>
        <w:adjustRightInd/>
        <w:snapToGrid/>
        <w:textAlignment w:val="auto"/>
        <w:outlineLvl w:val="9"/>
        <w:rPr>
          <w:b/>
          <w:bCs/>
          <w:iCs/>
          <w:highlight w:val="none"/>
          <w:lang w:val="en-US" w:eastAsia="zh-CN"/>
        </w:rPr>
      </w:pPr>
      <w:r>
        <w:rPr>
          <w:rFonts w:hint="eastAsia"/>
          <w:b/>
          <w:bCs/>
          <w:iCs/>
          <w:highlight w:val="none"/>
          <w:lang w:val="en-US" w:eastAsia="zh-CN"/>
        </w:rPr>
        <w:t xml:space="preserve">Open issues: </w:t>
      </w:r>
    </w:p>
    <w:p>
      <w:pPr>
        <w:pageBreakBefore w:val="0"/>
        <w:kinsoku/>
        <w:wordWrap/>
        <w:overflowPunct/>
        <w:topLinePunct w:val="0"/>
        <w:autoSpaceDE/>
        <w:autoSpaceDN/>
        <w:bidi w:val="0"/>
        <w:adjustRightInd/>
        <w:snapToGrid/>
        <w:textAlignment w:val="auto"/>
        <w:outlineLvl w:val="9"/>
        <w:rPr>
          <w:iCs/>
          <w:highlight w:val="none"/>
          <w:lang w:val="en-US" w:eastAsia="zh-CN"/>
        </w:rPr>
      </w:pPr>
      <w:r>
        <w:rPr>
          <w:rFonts w:hint="eastAsia"/>
          <w:iCs/>
          <w:highlight w:val="none"/>
          <w:lang w:val="en-US" w:eastAsia="zh-CN"/>
        </w:rPr>
        <w:t>Further discuss the following issues:</w:t>
      </w:r>
    </w:p>
    <w:p>
      <w:pPr>
        <w:pageBreakBefore w:val="0"/>
        <w:numPr>
          <w:ilvl w:val="0"/>
          <w:numId w:val="3"/>
        </w:numPr>
        <w:kinsoku/>
        <w:wordWrap/>
        <w:overflowPunct/>
        <w:topLinePunct w:val="0"/>
        <w:autoSpaceDE/>
        <w:autoSpaceDN/>
        <w:bidi w:val="0"/>
        <w:adjustRightInd/>
        <w:snapToGrid/>
        <w:textAlignment w:val="auto"/>
        <w:outlineLvl w:val="9"/>
        <w:rPr>
          <w:iCs/>
          <w:highlight w:val="none"/>
          <w:lang w:val="en-US" w:eastAsia="zh-CN"/>
        </w:rPr>
      </w:pPr>
      <w:r>
        <w:rPr>
          <w:rFonts w:hint="eastAsia"/>
          <w:iCs/>
          <w:highlight w:val="none"/>
          <w:lang w:val="en-US" w:eastAsia="zh-CN"/>
        </w:rPr>
        <w:t xml:space="preserve">TRP measurement with </w:t>
      </w:r>
      <w:r>
        <w:rPr>
          <w:iCs/>
          <w:highlight w:val="none"/>
          <w:lang w:val="en-US" w:eastAsia="zh-CN"/>
        </w:rPr>
        <w:t>input</w:t>
      </w:r>
      <w:r>
        <w:rPr>
          <w:rFonts w:hint="eastAsia"/>
          <w:iCs/>
          <w:highlight w:val="none"/>
          <w:lang w:val="en-US" w:eastAsia="zh-CN"/>
        </w:rPr>
        <w:t xml:space="preserve"> antenna rotating together with repeater </w:t>
      </w:r>
      <w:r>
        <w:rPr>
          <w:rFonts w:hint="eastAsia"/>
          <w:iCs/>
          <w:strike/>
          <w:highlight w:val="none"/>
          <w:lang w:val="en-US" w:eastAsia="zh-CN"/>
        </w:rPr>
        <w:t>;</w:t>
      </w:r>
      <w:r>
        <w:rPr>
          <w:rFonts w:hint="eastAsia"/>
          <w:iCs/>
          <w:highlight w:val="none"/>
          <w:lang w:val="en-US" w:eastAsia="zh-CN"/>
        </w:rPr>
        <w:t xml:space="preserve"> </w:t>
      </w:r>
    </w:p>
    <w:p>
      <w:pPr>
        <w:pageBreakBefore w:val="0"/>
        <w:numPr>
          <w:ilvl w:val="0"/>
          <w:numId w:val="3"/>
        </w:numPr>
        <w:kinsoku/>
        <w:wordWrap/>
        <w:overflowPunct/>
        <w:topLinePunct w:val="0"/>
        <w:autoSpaceDE/>
        <w:autoSpaceDN/>
        <w:bidi w:val="0"/>
        <w:adjustRightInd/>
        <w:snapToGrid/>
        <w:textAlignment w:val="auto"/>
        <w:outlineLvl w:val="9"/>
        <w:rPr>
          <w:iCs/>
          <w:highlight w:val="none"/>
          <w:lang w:val="en-US" w:eastAsia="zh-CN"/>
        </w:rPr>
      </w:pPr>
      <w:r>
        <w:rPr>
          <w:rFonts w:hint="eastAsia"/>
          <w:iCs/>
          <w:highlight w:val="none"/>
          <w:lang w:val="en-US" w:eastAsia="zh-CN"/>
        </w:rPr>
        <w:t xml:space="preserve">Testing chamber size with testing antenna </w:t>
      </w:r>
      <w:r>
        <w:rPr>
          <w:rFonts w:hint="eastAsia"/>
          <w:iCs/>
          <w:strike/>
          <w:highlight w:val="none"/>
          <w:lang w:val="en-US" w:eastAsia="zh-CN"/>
        </w:rPr>
        <w:t>;</w:t>
      </w:r>
    </w:p>
    <w:p>
      <w:pPr>
        <w:pageBreakBefore w:val="0"/>
        <w:numPr>
          <w:ilvl w:val="0"/>
          <w:numId w:val="3"/>
        </w:numPr>
        <w:kinsoku/>
        <w:wordWrap/>
        <w:overflowPunct/>
        <w:topLinePunct w:val="0"/>
        <w:autoSpaceDE/>
        <w:autoSpaceDN/>
        <w:bidi w:val="0"/>
        <w:adjustRightInd/>
        <w:snapToGrid/>
        <w:textAlignment w:val="auto"/>
        <w:outlineLvl w:val="9"/>
        <w:rPr>
          <w:iCs/>
          <w:highlight w:val="none"/>
          <w:lang w:val="en-US" w:eastAsia="zh-CN"/>
        </w:rPr>
      </w:pPr>
      <w:r>
        <w:rPr>
          <w:rFonts w:hint="eastAsia"/>
          <w:iCs/>
          <w:highlight w:val="none"/>
          <w:lang w:val="en-US" w:eastAsia="zh-CN"/>
        </w:rPr>
        <w:t xml:space="preserve">Two calibration antenna for repeater within the OTA chamber </w:t>
      </w:r>
      <w:r>
        <w:rPr>
          <w:rFonts w:hint="eastAsia"/>
          <w:iCs/>
          <w:strike/>
          <w:highlight w:val="none"/>
          <w:lang w:val="en-US" w:eastAsia="zh-CN"/>
        </w:rPr>
        <w:t>;</w:t>
      </w:r>
    </w:p>
    <w:p>
      <w:pPr>
        <w:pageBreakBefore w:val="0"/>
        <w:numPr>
          <w:ilvl w:val="0"/>
          <w:numId w:val="3"/>
        </w:numPr>
        <w:kinsoku/>
        <w:wordWrap/>
        <w:overflowPunct/>
        <w:topLinePunct w:val="0"/>
        <w:autoSpaceDE/>
        <w:autoSpaceDN/>
        <w:bidi w:val="0"/>
        <w:adjustRightInd/>
        <w:snapToGrid/>
        <w:textAlignment w:val="auto"/>
        <w:outlineLvl w:val="9"/>
        <w:rPr>
          <w:iCs/>
          <w:highlight w:val="none"/>
          <w:lang w:val="en-US" w:eastAsia="zh-CN"/>
        </w:rPr>
      </w:pPr>
      <w:r>
        <w:rPr>
          <w:rFonts w:hint="eastAsia"/>
          <w:iCs/>
          <w:highlight w:val="none"/>
          <w:lang w:val="en-US" w:eastAsia="zh-CN"/>
        </w:rPr>
        <w:t xml:space="preserve">Other approach should not be precluded e.g. moving measurement antenna or measure with </w:t>
      </w:r>
      <w:r>
        <w:rPr>
          <w:highlight w:val="none"/>
          <w:lang w:val="en-US" w:eastAsia="zh-CN"/>
        </w:rPr>
        <w:t>measure with multiple test antennas</w:t>
      </w:r>
      <w:r>
        <w:rPr>
          <w:rFonts w:hint="eastAsia"/>
          <w:iCs/>
          <w:highlight w:val="none"/>
          <w:lang w:val="en-US" w:eastAsia="zh-CN"/>
        </w:rPr>
        <w:t>.</w:t>
      </w:r>
    </w:p>
    <w:p>
      <w:pPr>
        <w:pageBreakBefore w:val="0"/>
        <w:kinsoku/>
        <w:wordWrap/>
        <w:overflowPunct/>
        <w:topLinePunct w:val="0"/>
        <w:autoSpaceDE/>
        <w:autoSpaceDN/>
        <w:bidi w:val="0"/>
        <w:adjustRightInd/>
        <w:snapToGrid/>
        <w:textAlignment w:val="auto"/>
        <w:outlineLvl w:val="9"/>
        <w:rPr>
          <w:lang w:val="en-US" w:eastAsia="zh-CN"/>
        </w:rPr>
      </w:pPr>
    </w:p>
    <w:p>
      <w:pPr>
        <w:pageBreakBefore w:val="0"/>
        <w:kinsoku/>
        <w:wordWrap/>
        <w:overflowPunct/>
        <w:topLinePunct w:val="0"/>
        <w:autoSpaceDE/>
        <w:autoSpaceDN/>
        <w:bidi w:val="0"/>
        <w:adjustRightInd/>
        <w:snapToGrid/>
        <w:textAlignment w:val="auto"/>
        <w:outlineLvl w:val="9"/>
        <w:rPr>
          <w:sz w:val="24"/>
          <w:szCs w:val="24"/>
          <w:lang w:val="en-US" w:eastAsia="zh-CN"/>
        </w:rPr>
      </w:pPr>
      <w:r>
        <w:rPr>
          <w:rFonts w:hint="eastAsia"/>
          <w:sz w:val="24"/>
          <w:szCs w:val="24"/>
          <w:lang w:val="en-US" w:eastAsia="zh-CN"/>
        </w:rPr>
        <w:t>Sub-topic#</w:t>
      </w:r>
      <w:r>
        <w:rPr>
          <w:rFonts w:hint="eastAsia"/>
          <w:sz w:val="24"/>
          <w:szCs w:val="24"/>
          <w:lang w:val="en-US" w:eastAsia="ko-KR"/>
        </w:rPr>
        <w:t xml:space="preserve"> 1-</w:t>
      </w:r>
      <w:r>
        <w:rPr>
          <w:rFonts w:hint="eastAsia"/>
          <w:sz w:val="24"/>
          <w:szCs w:val="24"/>
          <w:lang w:val="en-US" w:eastAsia="zh-CN"/>
        </w:rPr>
        <w:t>5</w:t>
      </w:r>
      <w:r>
        <w:rPr>
          <w:rFonts w:hint="eastAsia"/>
          <w:sz w:val="24"/>
          <w:szCs w:val="24"/>
          <w:lang w:val="en-US" w:eastAsia="ko-KR"/>
        </w:rPr>
        <w:t>: FR</w:t>
      </w:r>
      <w:r>
        <w:rPr>
          <w:rFonts w:hint="eastAsia"/>
          <w:sz w:val="24"/>
          <w:szCs w:val="24"/>
          <w:lang w:val="en-US" w:eastAsia="zh-CN"/>
        </w:rPr>
        <w:t>2</w:t>
      </w:r>
      <w:r>
        <w:rPr>
          <w:rFonts w:hint="eastAsia"/>
          <w:sz w:val="24"/>
          <w:szCs w:val="24"/>
          <w:lang w:val="en-US" w:eastAsia="ko-KR"/>
        </w:rPr>
        <w:t xml:space="preserve"> set-up</w:t>
      </w:r>
      <w:r>
        <w:rPr>
          <w:rFonts w:hint="eastAsia"/>
          <w:sz w:val="24"/>
          <w:szCs w:val="24"/>
          <w:lang w:val="en-US" w:eastAsia="zh-CN"/>
        </w:rPr>
        <w:t xml:space="preserve"> specific issues compared with baseline</w:t>
      </w:r>
    </w:p>
    <w:p>
      <w:pPr>
        <w:pageBreakBefore w:val="0"/>
        <w:kinsoku/>
        <w:wordWrap/>
        <w:overflowPunct/>
        <w:topLinePunct w:val="0"/>
        <w:autoSpaceDE/>
        <w:autoSpaceDN/>
        <w:bidi w:val="0"/>
        <w:adjustRightInd/>
        <w:snapToGrid/>
        <w:textAlignment w:val="auto"/>
        <w:outlineLvl w:val="9"/>
        <w:rPr>
          <w:b/>
          <w:bCs/>
          <w:iCs/>
          <w:lang w:val="en-US" w:eastAsia="zh-CN"/>
        </w:rPr>
      </w:pPr>
      <w:r>
        <w:rPr>
          <w:rFonts w:hint="eastAsia"/>
          <w:b/>
          <w:bCs/>
          <w:iCs/>
          <w:lang w:val="en-US" w:eastAsia="zh-CN"/>
        </w:rPr>
        <w:t xml:space="preserve">Open issues: </w:t>
      </w:r>
    </w:p>
    <w:p>
      <w:pPr>
        <w:pageBreakBefore w:val="0"/>
        <w:kinsoku/>
        <w:wordWrap/>
        <w:overflowPunct/>
        <w:topLinePunct w:val="0"/>
        <w:autoSpaceDE/>
        <w:autoSpaceDN/>
        <w:bidi w:val="0"/>
        <w:adjustRightInd/>
        <w:snapToGrid/>
        <w:textAlignment w:val="auto"/>
        <w:outlineLvl w:val="9"/>
        <w:rPr>
          <w:iCs/>
          <w:highlight w:val="none"/>
          <w:lang w:val="en-US" w:eastAsia="zh-CN"/>
        </w:rPr>
      </w:pPr>
      <w:r>
        <w:rPr>
          <w:rFonts w:hint="eastAsia"/>
          <w:iCs/>
          <w:highlight w:val="none"/>
          <w:lang w:val="en-US" w:eastAsia="zh-CN"/>
        </w:rPr>
        <w:t>Further discuss the following issues:</w:t>
      </w:r>
    </w:p>
    <w:p>
      <w:pPr>
        <w:pageBreakBefore w:val="0"/>
        <w:numPr>
          <w:ilvl w:val="0"/>
          <w:numId w:val="4"/>
        </w:numPr>
        <w:kinsoku/>
        <w:wordWrap/>
        <w:overflowPunct/>
        <w:topLinePunct w:val="0"/>
        <w:autoSpaceDE/>
        <w:autoSpaceDN/>
        <w:bidi w:val="0"/>
        <w:adjustRightInd/>
        <w:snapToGrid/>
        <w:textAlignment w:val="auto"/>
        <w:outlineLvl w:val="9"/>
        <w:rPr>
          <w:iCs/>
          <w:highlight w:val="none"/>
          <w:lang w:val="en-US" w:eastAsia="zh-CN"/>
        </w:rPr>
      </w:pPr>
      <w:r>
        <w:rPr>
          <w:rStyle w:val="91"/>
          <w:rFonts w:eastAsia="Yu Mincho"/>
          <w:highlight w:val="none"/>
          <w:lang w:val="en-US"/>
        </w:rPr>
        <w:t>TDD off power measuremen</w:t>
      </w:r>
      <w:r>
        <w:rPr>
          <w:rStyle w:val="91"/>
          <w:rFonts w:hint="eastAsia"/>
          <w:highlight w:val="none"/>
          <w:lang w:val="en-US" w:eastAsia="zh-CN"/>
        </w:rPr>
        <w:t>t</w:t>
      </w:r>
      <w:r>
        <w:rPr>
          <w:rFonts w:hint="eastAsia"/>
          <w:iCs/>
          <w:highlight w:val="none"/>
          <w:lang w:val="en-US" w:eastAsia="zh-CN"/>
        </w:rPr>
        <w:t xml:space="preserve">; </w:t>
      </w:r>
    </w:p>
    <w:p>
      <w:pPr>
        <w:pStyle w:val="31"/>
        <w:pageBreakBefore w:val="0"/>
        <w:numPr>
          <w:ilvl w:val="0"/>
          <w:numId w:val="5"/>
        </w:numPr>
        <w:kinsoku/>
        <w:wordWrap/>
        <w:overflowPunct/>
        <w:topLinePunct w:val="0"/>
        <w:autoSpaceDE/>
        <w:autoSpaceDN/>
        <w:bidi w:val="0"/>
        <w:adjustRightInd/>
        <w:snapToGrid/>
        <w:ind w:firstLineChars="0"/>
        <w:textAlignment w:val="auto"/>
        <w:outlineLvl w:val="9"/>
        <w:rPr>
          <w:iCs/>
          <w:highlight w:val="none"/>
          <w:lang w:val="en-US" w:eastAsia="zh-CN"/>
        </w:rPr>
      </w:pPr>
      <w:r>
        <w:rPr>
          <w:rStyle w:val="91"/>
          <w:rFonts w:hint="eastAsia" w:eastAsiaTheme="minorEastAsia"/>
          <w:highlight w:val="none"/>
          <w:lang w:val="en-US" w:eastAsia="zh-CN"/>
        </w:rPr>
        <w:t>Potential issue/solution: I</w:t>
      </w:r>
      <w:r>
        <w:rPr>
          <w:rStyle w:val="91"/>
          <w:highlight w:val="none"/>
          <w:lang w:val="en-US"/>
        </w:rPr>
        <w:t xml:space="preserve">nput signal </w:t>
      </w:r>
      <w:r>
        <w:rPr>
          <w:rStyle w:val="91"/>
          <w:rFonts w:hint="eastAsia"/>
          <w:highlight w:val="none"/>
          <w:lang w:val="en-US" w:eastAsia="zh-CN"/>
        </w:rPr>
        <w:t xml:space="preserve">may </w:t>
      </w:r>
      <w:r>
        <w:rPr>
          <w:rStyle w:val="91"/>
          <w:highlight w:val="none"/>
          <w:lang w:val="en-US"/>
        </w:rPr>
        <w:t>need to turn off</w:t>
      </w:r>
      <w:r>
        <w:rPr>
          <w:rStyle w:val="91"/>
          <w:rFonts w:hint="eastAsia"/>
          <w:highlight w:val="none"/>
          <w:lang w:val="en-US" w:eastAsia="zh-CN"/>
        </w:rPr>
        <w:t>.</w:t>
      </w:r>
    </w:p>
    <w:p>
      <w:pPr>
        <w:pageBreakBefore w:val="0"/>
        <w:numPr>
          <w:ilvl w:val="0"/>
          <w:numId w:val="4"/>
        </w:numPr>
        <w:kinsoku/>
        <w:wordWrap/>
        <w:overflowPunct/>
        <w:topLinePunct w:val="0"/>
        <w:autoSpaceDE/>
        <w:autoSpaceDN/>
        <w:bidi w:val="0"/>
        <w:adjustRightInd/>
        <w:snapToGrid/>
        <w:textAlignment w:val="auto"/>
        <w:outlineLvl w:val="9"/>
        <w:rPr>
          <w:iCs/>
          <w:highlight w:val="none"/>
          <w:lang w:val="en-US" w:eastAsia="zh-CN"/>
        </w:rPr>
      </w:pPr>
      <w:r>
        <w:rPr>
          <w:highlight w:val="none"/>
          <w:lang w:val="en-US" w:eastAsia="zh-CN"/>
        </w:rPr>
        <w:t>spurious emissions testing</w:t>
      </w:r>
    </w:p>
    <w:p>
      <w:pPr>
        <w:pStyle w:val="31"/>
        <w:pageBreakBefore w:val="0"/>
        <w:numPr>
          <w:ilvl w:val="0"/>
          <w:numId w:val="5"/>
        </w:numPr>
        <w:kinsoku/>
        <w:wordWrap/>
        <w:overflowPunct/>
        <w:topLinePunct w:val="0"/>
        <w:autoSpaceDE/>
        <w:autoSpaceDN/>
        <w:bidi w:val="0"/>
        <w:adjustRightInd/>
        <w:snapToGrid/>
        <w:ind w:firstLineChars="0"/>
        <w:textAlignment w:val="auto"/>
        <w:outlineLvl w:val="9"/>
        <w:rPr>
          <w:iCs/>
          <w:highlight w:val="none"/>
          <w:lang w:val="en-US" w:eastAsia="zh-CN"/>
        </w:rPr>
      </w:pPr>
      <w:r>
        <w:rPr>
          <w:rStyle w:val="91"/>
          <w:rFonts w:hint="eastAsia" w:eastAsiaTheme="minorEastAsia"/>
          <w:highlight w:val="none"/>
          <w:lang w:val="en-US" w:eastAsia="zh-CN"/>
        </w:rPr>
        <w:t xml:space="preserve">Potential issue/solution: </w:t>
      </w:r>
      <w:r>
        <w:rPr>
          <w:rFonts w:eastAsiaTheme="minorEastAsia"/>
          <w:highlight w:val="none"/>
          <w:lang w:val="en-US" w:eastAsia="zh-CN"/>
        </w:rPr>
        <w:t>isolation</w:t>
      </w:r>
      <w:r>
        <w:rPr>
          <w:rFonts w:hint="eastAsia" w:eastAsiaTheme="minorEastAsia"/>
          <w:highlight w:val="none"/>
          <w:lang w:val="en-US" w:eastAsia="zh-CN"/>
        </w:rPr>
        <w:t xml:space="preserve"> between input and output may need to be considered.</w:t>
      </w:r>
    </w:p>
    <w:p>
      <w:pPr>
        <w:pageBreakBefore w:val="0"/>
        <w:numPr>
          <w:ilvl w:val="0"/>
          <w:numId w:val="4"/>
        </w:numPr>
        <w:kinsoku/>
        <w:wordWrap/>
        <w:overflowPunct/>
        <w:topLinePunct w:val="0"/>
        <w:autoSpaceDE/>
        <w:autoSpaceDN/>
        <w:bidi w:val="0"/>
        <w:adjustRightInd/>
        <w:snapToGrid/>
        <w:textAlignment w:val="auto"/>
        <w:outlineLvl w:val="9"/>
        <w:rPr>
          <w:iCs/>
          <w:highlight w:val="none"/>
          <w:lang w:val="en-US" w:eastAsia="zh-CN"/>
        </w:rPr>
      </w:pPr>
      <w:r>
        <w:rPr>
          <w:rFonts w:hint="eastAsia"/>
          <w:highlight w:val="none"/>
          <w:lang w:val="en-US" w:eastAsia="zh-CN"/>
        </w:rPr>
        <w:t xml:space="preserve">Feasibility of </w:t>
      </w:r>
      <w:r>
        <w:rPr>
          <w:rFonts w:eastAsia="Yu Mincho"/>
          <w:highlight w:val="none"/>
          <w:lang w:val="en-US" w:eastAsia="ja-JP"/>
        </w:rPr>
        <w:t xml:space="preserve">the DUT </w:t>
      </w:r>
      <w:r>
        <w:rPr>
          <w:rFonts w:hint="eastAsia"/>
          <w:highlight w:val="none"/>
          <w:lang w:val="en-US" w:eastAsia="zh-CN"/>
        </w:rPr>
        <w:t>moving together</w:t>
      </w:r>
      <w:r>
        <w:rPr>
          <w:rFonts w:eastAsia="Yu Mincho"/>
          <w:highlight w:val="none"/>
          <w:lang w:val="en-US" w:eastAsia="ja-JP"/>
        </w:rPr>
        <w:t xml:space="preserve"> testing antenn</w:t>
      </w:r>
      <w:r>
        <w:rPr>
          <w:rFonts w:hint="eastAsia"/>
          <w:highlight w:val="none"/>
          <w:lang w:val="en-US" w:eastAsia="zh-CN"/>
        </w:rPr>
        <w:t>a</w:t>
      </w:r>
      <w:r>
        <w:rPr>
          <w:rFonts w:hint="eastAsia"/>
          <w:iCs/>
          <w:highlight w:val="none"/>
          <w:lang w:val="en-US" w:eastAsia="zh-CN"/>
        </w:rPr>
        <w:t xml:space="preserve"> </w:t>
      </w:r>
    </w:p>
    <w:p>
      <w:pPr>
        <w:pageBreakBefore w:val="0"/>
        <w:numPr>
          <w:ilvl w:val="0"/>
          <w:numId w:val="4"/>
        </w:numPr>
        <w:kinsoku/>
        <w:wordWrap/>
        <w:overflowPunct/>
        <w:topLinePunct w:val="0"/>
        <w:autoSpaceDE/>
        <w:autoSpaceDN/>
        <w:bidi w:val="0"/>
        <w:adjustRightInd/>
        <w:snapToGrid/>
        <w:textAlignment w:val="auto"/>
        <w:outlineLvl w:val="9"/>
        <w:rPr>
          <w:iCs/>
          <w:highlight w:val="none"/>
          <w:lang w:val="en-US" w:eastAsia="zh-CN"/>
        </w:rPr>
      </w:pPr>
      <w:r>
        <w:rPr>
          <w:rFonts w:hint="eastAsia"/>
          <w:iCs/>
          <w:highlight w:val="none"/>
          <w:lang w:val="en-US" w:eastAsia="zh-CN"/>
        </w:rPr>
        <w:t>The impact of feeding signal to measured signal, such as two calibrated directional paths in the chamber, the signal power impact, etc.</w:t>
      </w:r>
    </w:p>
    <w:p>
      <w:pPr>
        <w:rPr>
          <w:rFonts w:hint="default"/>
          <w:lang w:val="en-US" w:eastAsia="zh-CN"/>
        </w:rPr>
      </w:pP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1" w:name="OLE_LINK13"/>
      <w:bookmarkStart w:id="2" w:name="OLE_LINK20"/>
      <w:bookmarkStart w:id="3" w:name="OLE_LINK14"/>
      <w:bookmarkStart w:id="4" w:name="OLE_LINK10"/>
      <w:r>
        <w:rPr>
          <w:rFonts w:hint="eastAsia" w:eastAsia="Times New Roman"/>
          <w:highlight w:val="none"/>
          <w:lang w:val="en-US" w:eastAsia="zh-CN"/>
        </w:rPr>
        <w:t xml:space="preserve"> </w:t>
      </w:r>
    </w:p>
    <w:p>
      <w:pPr>
        <w:pStyle w:val="3"/>
        <w:numPr>
          <w:ilvl w:val="0"/>
          <w:numId w:val="0"/>
        </w:numPr>
        <w:ind w:leftChars="0"/>
        <w:rPr>
          <w:rFonts w:hint="eastAsia"/>
          <w:lang w:val="en-US" w:eastAsia="zh-CN"/>
        </w:rPr>
      </w:pPr>
      <w:r>
        <w:rPr>
          <w:rFonts w:hint="eastAsia" w:eastAsia="Times New Roman"/>
          <w:b w:val="0"/>
          <w:bCs w:val="0"/>
          <w:sz w:val="28"/>
          <w:szCs w:val="28"/>
          <w:highlight w:val="none"/>
          <w:lang w:val="en-US" w:eastAsia="zh-CN"/>
        </w:rPr>
        <w:t>2.1. Test setup for FR2 NR repeater</w:t>
      </w:r>
    </w:p>
    <w:p>
      <w:pPr>
        <w:rPr>
          <w:rFonts w:hint="eastAsia" w:cs="Times New Roman" w:eastAsiaTheme="minorEastAsia"/>
          <w:kern w:val="2"/>
          <w:sz w:val="21"/>
          <w:szCs w:val="22"/>
          <w:highlight w:val="none"/>
          <w:lang w:val="en-US" w:eastAsia="zh-CN" w:bidi="ar-SA"/>
        </w:rPr>
      </w:pPr>
      <w:bookmarkStart w:id="5" w:name="_Toc408331449"/>
      <w:r>
        <w:rPr>
          <w:rFonts w:hint="eastAsia" w:cs="Times New Roman" w:eastAsiaTheme="minorEastAsia"/>
          <w:kern w:val="2"/>
          <w:sz w:val="21"/>
          <w:szCs w:val="22"/>
          <w:highlight w:val="none"/>
          <w:lang w:val="en-US" w:eastAsia="zh-CN" w:bidi="ar-SA"/>
        </w:rPr>
        <w:t>For the conformance testing for NR repeater, the 1</w:t>
      </w:r>
      <w:r>
        <w:rPr>
          <w:rFonts w:hint="eastAsia" w:cs="Times New Roman" w:eastAsiaTheme="minorEastAsia"/>
          <w:kern w:val="2"/>
          <w:sz w:val="21"/>
          <w:szCs w:val="22"/>
          <w:highlight w:val="none"/>
          <w:vertAlign w:val="superscript"/>
          <w:lang w:val="en-US" w:eastAsia="zh-CN" w:bidi="ar-SA"/>
        </w:rPr>
        <w:t>st</w:t>
      </w:r>
      <w:r>
        <w:rPr>
          <w:rFonts w:hint="eastAsia" w:cs="Times New Roman" w:eastAsiaTheme="minorEastAsia"/>
          <w:kern w:val="2"/>
          <w:sz w:val="21"/>
          <w:szCs w:val="22"/>
          <w:highlight w:val="none"/>
          <w:lang w:val="en-US" w:eastAsia="zh-CN" w:bidi="ar-SA"/>
        </w:rPr>
        <w:t xml:space="preserve"> issue need to be addressed is how to establish the measurement setup for NR repeater conformance testing. Since for FR2 NR repeater type 1-C is similar as LTE repeater or UTRA repeater, therefore we propose the use the measurement setup in TS 38.141-2 as baseline with some updates for FR2 NR repeater as following:</w:t>
      </w:r>
    </w:p>
    <w:p>
      <w:pPr>
        <w:keepNext w:val="0"/>
        <w:keepLines w:val="0"/>
        <w:pageBreakBefore w:val="0"/>
        <w:widowControl w:val="0"/>
        <w:kinsoku/>
        <w:wordWrap/>
        <w:overflowPunct/>
        <w:topLinePunct w:val="0"/>
        <w:autoSpaceDE/>
        <w:autoSpaceDN/>
        <w:bidi w:val="0"/>
        <w:adjustRightInd/>
        <w:snapToGrid/>
        <w:textAlignment w:val="auto"/>
        <w:outlineLvl w:val="2"/>
        <w:rPr>
          <w:rFonts w:hint="default" w:ascii="Arial" w:hAnsi="Arial" w:cs="Arial" w:eastAsiaTheme="minorEastAsia"/>
          <w:kern w:val="2"/>
          <w:sz w:val="24"/>
          <w:szCs w:val="24"/>
          <w:highlight w:val="none"/>
          <w:lang w:val="en-US" w:eastAsia="zh-CN" w:bidi="ar-SA"/>
        </w:rPr>
      </w:pPr>
      <w:r>
        <w:rPr>
          <w:rFonts w:hint="default" w:ascii="Arial" w:hAnsi="Arial" w:cs="Arial" w:eastAsiaTheme="minorEastAsia"/>
          <w:kern w:val="2"/>
          <w:sz w:val="24"/>
          <w:szCs w:val="24"/>
          <w:highlight w:val="none"/>
          <w:lang w:val="en-US" w:eastAsia="zh-CN" w:bidi="ar-SA"/>
        </w:rPr>
        <w:t>2.1.1. Test setup for FR2 NR repeater</w:t>
      </w:r>
    </w:p>
    <w:p>
      <w:pPr>
        <w:pageBreakBefore w:val="0"/>
        <w:kinsoku/>
        <w:wordWrap/>
        <w:topLinePunct w:val="0"/>
        <w:bidi w:val="0"/>
        <w:snapToGrid/>
        <w:outlineLvl w:val="9"/>
        <w:rPr>
          <w:rFonts w:hint="default" w:cs="v4.2.0"/>
          <w:b/>
          <w:bCs/>
          <w:lang w:val="en-US"/>
        </w:rPr>
      </w:pPr>
      <w:r>
        <w:rPr>
          <w:rFonts w:cs="v4.2.0"/>
          <w:b/>
          <w:bCs/>
        </w:rPr>
        <w:t>C.1</w:t>
      </w:r>
      <w:r>
        <w:rPr>
          <w:rFonts w:cs="v4.2.0"/>
          <w:b/>
          <w:bCs/>
        </w:rPr>
        <w:tab/>
      </w:r>
      <w:bookmarkEnd w:id="5"/>
      <w:r>
        <w:rPr>
          <w:rFonts w:hint="eastAsia" w:cs="v4.2.0"/>
          <w:b/>
          <w:bCs/>
          <w:lang w:val="en-US" w:eastAsia="zh-CN"/>
        </w:rPr>
        <w:t xml:space="preserve">OTA output power EIRP, OTA </w:t>
      </w:r>
      <w:r>
        <w:rPr>
          <w:rFonts w:cs="v4.2.0"/>
          <w:b/>
          <w:bCs/>
        </w:rPr>
        <w:t>Frequency</w:t>
      </w:r>
      <w:r>
        <w:rPr>
          <w:rFonts w:hint="eastAsia" w:cs="v4.2.0"/>
          <w:b/>
          <w:bCs/>
          <w:lang w:val="en-US" w:eastAsia="zh-CN"/>
        </w:rPr>
        <w:t xml:space="preserve"> stability, OTA Error Vector Magnitude and OTA </w:t>
      </w:r>
      <w:r>
        <w:rPr>
          <w:rFonts w:hint="eastAsia" w:cs="v4.2.0"/>
          <w:b/>
          <w:bCs/>
          <w:lang w:eastAsia="zh-CN"/>
        </w:rPr>
        <w:t>Transmit ON/OFF power</w:t>
      </w:r>
    </w:p>
    <w:p>
      <w:pPr>
        <w:pageBreakBefore w:val="0"/>
        <w:kinsoku/>
        <w:wordWrap/>
        <w:topLinePunct w:val="0"/>
        <w:bidi w:val="0"/>
        <w:snapToGrid/>
        <w:outlineLvl w:val="9"/>
        <w:rPr>
          <w:rFonts w:hint="eastAsia" w:eastAsia="宋体" w:cs="v4.2.0"/>
          <w:b/>
          <w:bCs/>
          <w:lang w:val="en-US" w:eastAsia="zh-CN"/>
        </w:rPr>
      </w:pPr>
    </w:p>
    <w:p>
      <w:pPr>
        <w:keepNext/>
        <w:keepLines/>
        <w:pageBreakBefore w:val="0"/>
        <w:kinsoku/>
        <w:wordWrap/>
        <w:topLinePunct w:val="0"/>
        <w:bidi w:val="0"/>
        <w:snapToGrid/>
        <w:outlineLvl w:val="9"/>
      </w:pPr>
    </w:p>
    <w:p>
      <w:pPr>
        <w:pStyle w:val="42"/>
        <w:pageBreakBefore w:val="0"/>
        <w:kinsoku/>
        <w:wordWrap/>
        <w:topLinePunct w:val="0"/>
        <w:bidi w:val="0"/>
        <w:snapToGrid/>
        <w:outlineLvl w:val="9"/>
      </w:pPr>
      <w:r>
        <w:drawing>
          <wp:inline distT="0" distB="0" distL="114300" distR="114300">
            <wp:extent cx="5676900" cy="3489960"/>
            <wp:effectExtent l="0" t="0" r="7620" b="0"/>
            <wp:docPr id="1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9"/>
                    <pic:cNvPicPr>
                      <a:picLocks noChangeAspect="1"/>
                    </pic:cNvPicPr>
                  </pic:nvPicPr>
                  <pic:blipFill>
                    <a:blip r:embed="rId5"/>
                    <a:stretch>
                      <a:fillRect/>
                    </a:stretch>
                  </pic:blipFill>
                  <pic:spPr>
                    <a:xfrm>
                      <a:off x="0" y="0"/>
                      <a:ext cx="5676900" cy="3489960"/>
                    </a:xfrm>
                    <a:prstGeom prst="rect">
                      <a:avLst/>
                    </a:prstGeom>
                    <a:noFill/>
                    <a:ln>
                      <a:noFill/>
                    </a:ln>
                  </pic:spPr>
                </pic:pic>
              </a:graphicData>
            </a:graphic>
          </wp:inline>
        </w:drawing>
      </w:r>
    </w:p>
    <w:p>
      <w:pPr>
        <w:pStyle w:val="46"/>
        <w:pageBreakBefore w:val="0"/>
        <w:kinsoku/>
        <w:wordWrap/>
        <w:topLinePunct w:val="0"/>
        <w:bidi w:val="0"/>
        <w:snapToGrid/>
        <w:outlineLvl w:val="9"/>
        <w:rPr>
          <w:rFonts w:hint="eastAsia"/>
          <w:lang w:val="en-US" w:eastAsia="zh-CN"/>
        </w:rPr>
      </w:pPr>
      <w:r>
        <w:t xml:space="preserve">Figure C.1-1: </w:t>
      </w:r>
      <w:r>
        <w:rPr>
          <w:rFonts w:eastAsia="MS PGothic"/>
        </w:rPr>
        <w:t>Measuring system set-up</w:t>
      </w:r>
      <w:r>
        <w:t xml:space="preserve"> for maximum </w:t>
      </w:r>
      <w:r>
        <w:rPr>
          <w:rFonts w:hint="eastAsia"/>
          <w:lang w:val="en-US" w:eastAsia="zh-CN"/>
        </w:rPr>
        <w:t>EIRP testing</w:t>
      </w:r>
    </w:p>
    <w:p>
      <w:pPr>
        <w:pageBreakBefore w:val="0"/>
        <w:kinsoku/>
        <w:wordWrap/>
        <w:topLinePunct w:val="0"/>
        <w:bidi w:val="0"/>
        <w:snapToGrid/>
        <w:outlineLvl w:val="9"/>
      </w:pPr>
      <w:r>
        <w:rPr>
          <w:rFonts w:cs="v4.2.0"/>
        </w:rPr>
        <w:t>Note</w:t>
      </w:r>
      <w:r>
        <w:rPr>
          <w:rFonts w:hint="eastAsia" w:cs="v4.2.0"/>
          <w:lang w:val="en-US" w:eastAsia="zh-CN"/>
        </w:rPr>
        <w:t xml:space="preserve"> 1: </w:t>
      </w:r>
      <w:r>
        <w:rPr>
          <w:rFonts w:cs="v4.2.0"/>
        </w:rPr>
        <w:t xml:space="preserve"> </w:t>
      </w:r>
      <w:r>
        <w:rPr>
          <w:rFonts w:hint="eastAsia" w:cs="v4.2.0"/>
          <w:lang w:val="en-US" w:eastAsia="zh-CN"/>
        </w:rPr>
        <w:t xml:space="preserve">The </w:t>
      </w:r>
      <w:r>
        <w:rPr>
          <w:rFonts w:cs="v4.2.0"/>
        </w:rPr>
        <w:t>repeater is a bi-directional device. The signal generator may need protection.</w:t>
      </w:r>
    </w:p>
    <w:p>
      <w:pPr>
        <w:rPr>
          <w:rFonts w:hint="default"/>
          <w:lang w:val="en-US" w:eastAsia="zh-CN"/>
        </w:rPr>
      </w:pPr>
      <w:r>
        <w:rPr>
          <w:rFonts w:cs="v4.2.0"/>
        </w:rPr>
        <w:t>Note</w:t>
      </w:r>
      <w:r>
        <w:rPr>
          <w:rFonts w:hint="eastAsia" w:cs="v4.2.0"/>
          <w:lang w:val="en-US" w:eastAsia="zh-CN"/>
        </w:rPr>
        <w:t xml:space="preserve"> 2: </w:t>
      </w:r>
      <w:r>
        <w:rPr>
          <w:rFonts w:cs="v4.2.0"/>
        </w:rPr>
        <w:t xml:space="preserve"> </w:t>
      </w:r>
      <w:r>
        <w:t xml:space="preserve">The OTA chamber shown in figure </w:t>
      </w:r>
      <w:r>
        <w:rPr>
          <w:rFonts w:hint="eastAsia"/>
          <w:lang w:val="en-US" w:eastAsia="zh-CN"/>
        </w:rPr>
        <w:t>C</w:t>
      </w:r>
      <w:r>
        <w:t>.1-1 is intended to be generic and can be replaced with any suitable OTA chamber (Far field anechoic chamber, CATR, Near field chamber, etc.)</w:t>
      </w:r>
    </w:p>
    <w:p>
      <w:pPr>
        <w:pageBreakBefore w:val="0"/>
        <w:kinsoku/>
        <w:wordWrap/>
        <w:topLinePunct w:val="0"/>
        <w:bidi w:val="0"/>
        <w:snapToGrid/>
        <w:outlineLvl w:val="9"/>
        <w:rPr>
          <w:rFonts w:cs="v4.2.0"/>
          <w:b/>
          <w:bCs/>
        </w:rPr>
      </w:pPr>
      <w:bookmarkStart w:id="6" w:name="_Toc408331451"/>
      <w:r>
        <w:rPr>
          <w:rFonts w:cs="v4.2.0"/>
          <w:b/>
          <w:bCs/>
        </w:rPr>
        <w:t>C.</w:t>
      </w:r>
      <w:r>
        <w:rPr>
          <w:rFonts w:hint="eastAsia" w:cs="v4.2.0"/>
          <w:b/>
          <w:bCs/>
          <w:lang w:val="en-US" w:eastAsia="zh-CN"/>
        </w:rPr>
        <w:t>2</w:t>
      </w:r>
      <w:r>
        <w:rPr>
          <w:rFonts w:cs="v4.2.0"/>
          <w:b/>
          <w:bCs/>
        </w:rPr>
        <w:tab/>
      </w:r>
      <w:r>
        <w:rPr>
          <w:rFonts w:cs="v4.2.0"/>
          <w:b/>
          <w:bCs/>
        </w:rPr>
        <w:t>Out of band gain</w:t>
      </w:r>
      <w:bookmarkEnd w:id="6"/>
    </w:p>
    <w:p>
      <w:pPr>
        <w:keepNext/>
        <w:keepLines/>
        <w:pageBreakBefore w:val="0"/>
        <w:kinsoku/>
        <w:wordWrap/>
        <w:topLinePunct w:val="0"/>
        <w:bidi w:val="0"/>
        <w:snapToGrid/>
        <w:outlineLvl w:val="9"/>
        <w:rPr>
          <w:rFonts w:cs="v4.2.0"/>
        </w:rPr>
      </w:pPr>
    </w:p>
    <w:p>
      <w:pPr>
        <w:pStyle w:val="42"/>
        <w:pageBreakBefore w:val="0"/>
        <w:kinsoku/>
        <w:wordWrap/>
        <w:topLinePunct w:val="0"/>
        <w:bidi w:val="0"/>
        <w:snapToGrid/>
        <w:outlineLvl w:val="9"/>
      </w:pPr>
      <w:r>
        <w:drawing>
          <wp:inline distT="0" distB="0" distL="114300" distR="114300">
            <wp:extent cx="5509260" cy="3413760"/>
            <wp:effectExtent l="0" t="0" r="7620" b="0"/>
            <wp:docPr id="1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3"/>
                    <pic:cNvPicPr>
                      <a:picLocks noChangeAspect="1"/>
                    </pic:cNvPicPr>
                  </pic:nvPicPr>
                  <pic:blipFill>
                    <a:blip r:embed="rId6"/>
                    <a:stretch>
                      <a:fillRect/>
                    </a:stretch>
                  </pic:blipFill>
                  <pic:spPr>
                    <a:xfrm>
                      <a:off x="0" y="0"/>
                      <a:ext cx="5509260" cy="3413760"/>
                    </a:xfrm>
                    <a:prstGeom prst="rect">
                      <a:avLst/>
                    </a:prstGeom>
                    <a:noFill/>
                    <a:ln>
                      <a:noFill/>
                    </a:ln>
                  </pic:spPr>
                </pic:pic>
              </a:graphicData>
            </a:graphic>
          </wp:inline>
        </w:drawing>
      </w:r>
    </w:p>
    <w:p>
      <w:pPr>
        <w:pStyle w:val="46"/>
        <w:pageBreakBefore w:val="0"/>
        <w:kinsoku/>
        <w:wordWrap/>
        <w:topLinePunct w:val="0"/>
        <w:bidi w:val="0"/>
        <w:snapToGrid/>
        <w:outlineLvl w:val="9"/>
      </w:pPr>
      <w:r>
        <w:t>Figure C.</w:t>
      </w:r>
      <w:r>
        <w:rPr>
          <w:rFonts w:hint="eastAsia"/>
          <w:lang w:val="en-US" w:eastAsia="zh-CN"/>
        </w:rPr>
        <w:t>2</w:t>
      </w:r>
      <w:r>
        <w:t xml:space="preserve">-1: </w:t>
      </w:r>
      <w:r>
        <w:rPr>
          <w:rFonts w:eastAsia="MS PGothic"/>
        </w:rPr>
        <w:t>Measuring system set-up</w:t>
      </w:r>
      <w:r>
        <w:t xml:space="preserve"> for out of band gain</w:t>
      </w:r>
    </w:p>
    <w:p>
      <w:pPr>
        <w:pageBreakBefore w:val="0"/>
        <w:kinsoku/>
        <w:wordWrap/>
        <w:topLinePunct w:val="0"/>
        <w:bidi w:val="0"/>
        <w:snapToGrid/>
        <w:outlineLvl w:val="9"/>
      </w:pPr>
      <w:r>
        <w:rPr>
          <w:rFonts w:cs="v4.2.0"/>
        </w:rPr>
        <w:t>Note</w:t>
      </w:r>
      <w:r>
        <w:rPr>
          <w:rFonts w:hint="eastAsia" w:cs="v4.2.0"/>
          <w:lang w:val="en-US" w:eastAsia="zh-CN"/>
        </w:rPr>
        <w:t xml:space="preserve"> 1: </w:t>
      </w:r>
      <w:r>
        <w:rPr>
          <w:rFonts w:cs="v4.2.0"/>
        </w:rPr>
        <w:t xml:space="preserve"> </w:t>
      </w:r>
      <w:r>
        <w:rPr>
          <w:rFonts w:hint="eastAsia" w:cs="v4.2.0"/>
          <w:lang w:val="en-US" w:eastAsia="zh-CN"/>
        </w:rPr>
        <w:t>T</w:t>
      </w:r>
      <w:r>
        <w:rPr>
          <w:rFonts w:cs="v4.2.0"/>
        </w:rPr>
        <w:t>hat repeater is a bi-directional device. The signal generator may need protection.</w:t>
      </w:r>
    </w:p>
    <w:p>
      <w:pPr>
        <w:rPr>
          <w:rFonts w:hint="default"/>
          <w:lang w:val="en-US" w:eastAsia="zh-CN"/>
        </w:rPr>
      </w:pPr>
      <w:r>
        <w:rPr>
          <w:rFonts w:cs="v4.2.0"/>
        </w:rPr>
        <w:t>Note</w:t>
      </w:r>
      <w:r>
        <w:rPr>
          <w:rFonts w:hint="eastAsia" w:cs="v4.2.0"/>
          <w:lang w:val="en-US" w:eastAsia="zh-CN"/>
        </w:rPr>
        <w:t xml:space="preserve"> 2: </w:t>
      </w:r>
      <w:r>
        <w:rPr>
          <w:rFonts w:cs="v4.2.0"/>
        </w:rPr>
        <w:t xml:space="preserve"> </w:t>
      </w:r>
      <w:r>
        <w:t xml:space="preserve">The OTA chamber shown in figure </w:t>
      </w:r>
      <w:r>
        <w:rPr>
          <w:rFonts w:hint="eastAsia"/>
          <w:lang w:val="en-US" w:eastAsia="zh-CN"/>
        </w:rPr>
        <w:t>C</w:t>
      </w:r>
      <w:r>
        <w:t>.</w:t>
      </w:r>
      <w:r>
        <w:rPr>
          <w:rFonts w:hint="eastAsia"/>
          <w:lang w:val="en-US" w:eastAsia="zh-CN"/>
        </w:rPr>
        <w:t>2</w:t>
      </w:r>
      <w:r>
        <w:t>-1 is intended to be generic and can be replaced with any suitable OTA chamber (Far field anechoic chamber, CATR, Near field chamber, etc.)</w:t>
      </w:r>
    </w:p>
    <w:p>
      <w:pPr>
        <w:pageBreakBefore w:val="0"/>
        <w:kinsoku/>
        <w:wordWrap/>
        <w:topLinePunct w:val="0"/>
        <w:bidi w:val="0"/>
        <w:snapToGrid/>
        <w:outlineLvl w:val="9"/>
        <w:rPr>
          <w:rFonts w:cs="v4.2.0"/>
        </w:rPr>
      </w:pPr>
    </w:p>
    <w:p>
      <w:pPr>
        <w:pageBreakBefore w:val="0"/>
        <w:kinsoku/>
        <w:wordWrap/>
        <w:topLinePunct w:val="0"/>
        <w:bidi w:val="0"/>
        <w:snapToGrid/>
        <w:outlineLvl w:val="9"/>
        <w:rPr>
          <w:rFonts w:hint="default" w:eastAsia="宋体" w:cs="v4.2.0"/>
          <w:b/>
          <w:bCs/>
          <w:lang w:val="en-US" w:eastAsia="zh-CN"/>
        </w:rPr>
      </w:pPr>
      <w:bookmarkStart w:id="7" w:name="_Toc408331452"/>
      <w:r>
        <w:rPr>
          <w:rFonts w:cs="v4.2.0"/>
          <w:b/>
          <w:bCs/>
        </w:rPr>
        <w:t>C.</w:t>
      </w:r>
      <w:r>
        <w:rPr>
          <w:rFonts w:hint="eastAsia" w:cs="v4.2.0"/>
          <w:b/>
          <w:bCs/>
          <w:lang w:val="en-US" w:eastAsia="zh-CN"/>
        </w:rPr>
        <w:t>3</w:t>
      </w:r>
      <w:r>
        <w:rPr>
          <w:rFonts w:cs="v4.2.0"/>
          <w:b/>
          <w:bCs/>
        </w:rPr>
        <w:tab/>
      </w:r>
      <w:r>
        <w:rPr>
          <w:rFonts w:cs="v4.2.0"/>
          <w:b/>
          <w:bCs/>
        </w:rPr>
        <w:t>Unwanted emission: Operating band unwanted emission</w:t>
      </w:r>
      <w:bookmarkEnd w:id="7"/>
      <w:r>
        <w:rPr>
          <w:rFonts w:hint="eastAsia" w:cs="v4.2.0"/>
          <w:b/>
          <w:bCs/>
          <w:lang w:val="en-US" w:eastAsia="zh-CN"/>
        </w:rPr>
        <w:t xml:space="preserve"> and ACLR</w:t>
      </w:r>
    </w:p>
    <w:p>
      <w:pPr>
        <w:keepNext/>
        <w:keepLines/>
        <w:pageBreakBefore w:val="0"/>
        <w:kinsoku/>
        <w:wordWrap/>
        <w:topLinePunct w:val="0"/>
        <w:bidi w:val="0"/>
        <w:snapToGrid/>
        <w:outlineLvl w:val="9"/>
        <w:rPr>
          <w:rFonts w:cs="v4.2.0"/>
        </w:rPr>
      </w:pPr>
      <w:r>
        <w:drawing>
          <wp:inline distT="0" distB="0" distL="114300" distR="114300">
            <wp:extent cx="5631180" cy="3444240"/>
            <wp:effectExtent l="0" t="0" r="7620" b="0"/>
            <wp:docPr id="1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0"/>
                    <pic:cNvPicPr>
                      <a:picLocks noChangeAspect="1"/>
                    </pic:cNvPicPr>
                  </pic:nvPicPr>
                  <pic:blipFill>
                    <a:blip r:embed="rId7"/>
                    <a:stretch>
                      <a:fillRect/>
                    </a:stretch>
                  </pic:blipFill>
                  <pic:spPr>
                    <a:xfrm>
                      <a:off x="0" y="0"/>
                      <a:ext cx="5631180" cy="3444240"/>
                    </a:xfrm>
                    <a:prstGeom prst="rect">
                      <a:avLst/>
                    </a:prstGeom>
                    <a:noFill/>
                    <a:ln>
                      <a:noFill/>
                    </a:ln>
                  </pic:spPr>
                </pic:pic>
              </a:graphicData>
            </a:graphic>
          </wp:inline>
        </w:drawing>
      </w:r>
    </w:p>
    <w:p>
      <w:pPr>
        <w:keepNext/>
        <w:keepLines/>
        <w:pageBreakBefore w:val="0"/>
        <w:kinsoku/>
        <w:wordWrap/>
        <w:topLinePunct w:val="0"/>
        <w:bidi w:val="0"/>
        <w:snapToGrid/>
        <w:jc w:val="center"/>
        <w:outlineLvl w:val="9"/>
      </w:pPr>
    </w:p>
    <w:p>
      <w:pPr>
        <w:pStyle w:val="46"/>
        <w:keepNext/>
        <w:pageBreakBefore w:val="0"/>
        <w:kinsoku/>
        <w:wordWrap/>
        <w:topLinePunct w:val="0"/>
        <w:bidi w:val="0"/>
        <w:snapToGrid/>
        <w:outlineLvl w:val="9"/>
        <w:rPr>
          <w:rFonts w:hint="default" w:eastAsia="宋体" w:cs="v4.2.0"/>
          <w:lang w:val="en-US" w:eastAsia="zh-CN"/>
        </w:rPr>
      </w:pPr>
      <w:r>
        <w:rPr>
          <w:rFonts w:cs="v4.2.0"/>
        </w:rPr>
        <w:t>Figure C.</w:t>
      </w:r>
      <w:r>
        <w:rPr>
          <w:rFonts w:hint="eastAsia" w:cs="v4.2.0"/>
          <w:lang w:val="en-US" w:eastAsia="zh-CN"/>
        </w:rPr>
        <w:t>3</w:t>
      </w:r>
      <w:r>
        <w:rPr>
          <w:rFonts w:cs="v4.2.0"/>
        </w:rPr>
        <w:t xml:space="preserve">-1: </w:t>
      </w:r>
      <w:r>
        <w:rPr>
          <w:rFonts w:eastAsia="MS PGothic" w:cs="v4.2.0"/>
        </w:rPr>
        <w:t>Measuring system set-up</w:t>
      </w:r>
      <w:r>
        <w:rPr>
          <w:rFonts w:cs="v4.2.0"/>
        </w:rPr>
        <w:t xml:space="preserve"> for unwanted emission: </w:t>
      </w:r>
      <w:r>
        <w:rPr>
          <w:rFonts w:hint="eastAsia" w:cs="v4.2.0"/>
          <w:lang w:val="en-US" w:eastAsia="zh-CN"/>
        </w:rPr>
        <w:t xml:space="preserve">ACLR, </w:t>
      </w:r>
      <w:r>
        <w:rPr>
          <w:rFonts w:cs="v4.2.0"/>
        </w:rPr>
        <w:t>Operating band unwanted emission</w:t>
      </w:r>
      <w:r>
        <w:rPr>
          <w:rFonts w:hint="eastAsia" w:cs="v4.2.0"/>
          <w:lang w:val="en-US" w:eastAsia="zh-CN"/>
        </w:rPr>
        <w:t xml:space="preserve"> and spurious emission requirement</w:t>
      </w:r>
    </w:p>
    <w:p>
      <w:pPr>
        <w:pageBreakBefore w:val="0"/>
        <w:kinsoku/>
        <w:wordWrap/>
        <w:topLinePunct w:val="0"/>
        <w:bidi w:val="0"/>
        <w:snapToGrid/>
        <w:outlineLvl w:val="9"/>
      </w:pPr>
      <w:bookmarkStart w:id="8" w:name="_Toc408331453"/>
      <w:r>
        <w:rPr>
          <w:rFonts w:cs="v4.2.0"/>
        </w:rPr>
        <w:t>Note</w:t>
      </w:r>
      <w:r>
        <w:rPr>
          <w:rFonts w:hint="eastAsia" w:cs="v4.2.0"/>
          <w:lang w:val="en-US" w:eastAsia="zh-CN"/>
        </w:rPr>
        <w:t xml:space="preserve"> 1: </w:t>
      </w:r>
      <w:r>
        <w:rPr>
          <w:rFonts w:cs="v4.2.0"/>
        </w:rPr>
        <w:t xml:space="preserve"> </w:t>
      </w:r>
      <w:r>
        <w:rPr>
          <w:rFonts w:hint="eastAsia" w:cs="v4.2.0"/>
          <w:lang w:val="en-US" w:eastAsia="zh-CN"/>
        </w:rPr>
        <w:t>T</w:t>
      </w:r>
      <w:r>
        <w:rPr>
          <w:rFonts w:cs="v4.2.0"/>
        </w:rPr>
        <w:t>hat repeater is a bi-directional device. The signal generator may need protection.</w:t>
      </w:r>
    </w:p>
    <w:p>
      <w:pPr>
        <w:rPr>
          <w:rFonts w:hint="default"/>
          <w:lang w:val="en-US" w:eastAsia="zh-CN"/>
        </w:rPr>
      </w:pPr>
      <w:r>
        <w:rPr>
          <w:rFonts w:cs="v4.2.0"/>
        </w:rPr>
        <w:t>Note</w:t>
      </w:r>
      <w:r>
        <w:rPr>
          <w:rFonts w:hint="eastAsia" w:cs="v4.2.0"/>
          <w:lang w:val="en-US" w:eastAsia="zh-CN"/>
        </w:rPr>
        <w:t xml:space="preserve"> 2: </w:t>
      </w:r>
      <w:r>
        <w:rPr>
          <w:rFonts w:cs="v4.2.0"/>
        </w:rPr>
        <w:t xml:space="preserve"> </w:t>
      </w:r>
      <w:r>
        <w:t xml:space="preserve">The OTA chamber shown in figure </w:t>
      </w:r>
      <w:r>
        <w:rPr>
          <w:rFonts w:hint="eastAsia"/>
          <w:lang w:val="en-US" w:eastAsia="zh-CN"/>
        </w:rPr>
        <w:t>C</w:t>
      </w:r>
      <w:r>
        <w:t>.</w:t>
      </w:r>
      <w:r>
        <w:rPr>
          <w:rFonts w:hint="eastAsia"/>
          <w:lang w:val="en-US" w:eastAsia="zh-CN"/>
        </w:rPr>
        <w:t>3</w:t>
      </w:r>
      <w:r>
        <w:t>-1 is intended to be generic and can be replaced with any suitable OTA chamber (Far field anechoic chamber, CATR, Near field chamber, etc.)</w:t>
      </w:r>
    </w:p>
    <w:bookmarkEnd w:id="8"/>
    <w:p>
      <w:pPr>
        <w:pageBreakBefore w:val="0"/>
        <w:kinsoku/>
        <w:wordWrap/>
        <w:topLinePunct w:val="0"/>
        <w:bidi w:val="0"/>
        <w:snapToGrid/>
        <w:outlineLvl w:val="9"/>
      </w:pPr>
      <w:r>
        <w:rPr>
          <w:rFonts w:cs="v4.2.0"/>
        </w:rPr>
        <w:t>Note</w:t>
      </w:r>
      <w:r>
        <w:rPr>
          <w:rFonts w:hint="eastAsia" w:cs="v4.2.0"/>
          <w:lang w:val="en-US" w:eastAsia="zh-CN"/>
        </w:rPr>
        <w:t xml:space="preserve"> 1: </w:t>
      </w:r>
      <w:r>
        <w:rPr>
          <w:rFonts w:cs="v4.2.0"/>
        </w:rPr>
        <w:t xml:space="preserve"> </w:t>
      </w:r>
      <w:r>
        <w:rPr>
          <w:rFonts w:hint="eastAsia" w:cs="v4.2.0"/>
          <w:lang w:val="en-US" w:eastAsia="zh-CN"/>
        </w:rPr>
        <w:t>T</w:t>
      </w:r>
      <w:r>
        <w:rPr>
          <w:rFonts w:cs="v4.2.0"/>
        </w:rPr>
        <w:t>hat repeater is a bi-directional device. The signal generator may need protection.</w:t>
      </w:r>
    </w:p>
    <w:p>
      <w:r>
        <w:rPr>
          <w:rFonts w:cs="v4.2.0"/>
        </w:rPr>
        <w:t>Note</w:t>
      </w:r>
      <w:r>
        <w:rPr>
          <w:rFonts w:hint="eastAsia" w:cs="v4.2.0"/>
          <w:lang w:val="en-US" w:eastAsia="zh-CN"/>
        </w:rPr>
        <w:t xml:space="preserve"> 2: </w:t>
      </w:r>
      <w:r>
        <w:rPr>
          <w:rFonts w:cs="v4.2.0"/>
        </w:rPr>
        <w:t xml:space="preserve"> </w:t>
      </w:r>
      <w:r>
        <w:t xml:space="preserve">The OTA chamber shown in figure </w:t>
      </w:r>
      <w:r>
        <w:rPr>
          <w:rFonts w:hint="eastAsia"/>
          <w:lang w:val="en-US" w:eastAsia="zh-CN"/>
        </w:rPr>
        <w:t>C.4</w:t>
      </w:r>
      <w:r>
        <w:t xml:space="preserve">-1 is intended to be generic and can be replaced with any suitable OTA chamber (Far field anechoic chamber, CATR, etc.). </w:t>
      </w:r>
    </w:p>
    <w:p>
      <w:pPr>
        <w:pageBreakBefore w:val="0"/>
        <w:kinsoku/>
        <w:wordWrap/>
        <w:topLinePunct w:val="0"/>
        <w:bidi w:val="0"/>
        <w:snapToGrid/>
        <w:outlineLvl w:val="9"/>
        <w:rPr>
          <w:rFonts w:cs="v4.2.0"/>
        </w:rPr>
      </w:pPr>
    </w:p>
    <w:p>
      <w:pPr>
        <w:pageBreakBefore w:val="0"/>
        <w:kinsoku/>
        <w:wordWrap/>
        <w:topLinePunct w:val="0"/>
        <w:bidi w:val="0"/>
        <w:snapToGrid/>
        <w:outlineLvl w:val="9"/>
        <w:rPr>
          <w:rFonts w:cs="v4.2.0"/>
          <w:b/>
          <w:bCs/>
        </w:rPr>
      </w:pPr>
      <w:bookmarkStart w:id="9" w:name="_Toc408331455"/>
      <w:r>
        <w:rPr>
          <w:rFonts w:cs="v4.2.0"/>
          <w:b/>
          <w:bCs/>
        </w:rPr>
        <w:t>C.</w:t>
      </w:r>
      <w:r>
        <w:rPr>
          <w:rFonts w:hint="eastAsia" w:cs="v4.2.0"/>
          <w:b/>
          <w:bCs/>
          <w:lang w:val="en-US" w:eastAsia="zh-CN"/>
        </w:rPr>
        <w:t>4</w:t>
      </w:r>
      <w:r>
        <w:rPr>
          <w:rFonts w:cs="v4.2.0"/>
          <w:b/>
          <w:bCs/>
        </w:rPr>
        <w:tab/>
      </w:r>
      <w:r>
        <w:rPr>
          <w:rFonts w:cs="v4.2.0"/>
          <w:b/>
          <w:bCs/>
        </w:rPr>
        <w:t>Input intermodulation</w:t>
      </w:r>
      <w:bookmarkEnd w:id="9"/>
    </w:p>
    <w:p>
      <w:pPr>
        <w:keepNext/>
        <w:keepLines/>
        <w:pageBreakBefore w:val="0"/>
        <w:kinsoku/>
        <w:wordWrap/>
        <w:topLinePunct w:val="0"/>
        <w:bidi w:val="0"/>
        <w:snapToGrid/>
        <w:outlineLvl w:val="9"/>
        <w:rPr>
          <w:rFonts w:cs="v4.2.0"/>
        </w:rPr>
      </w:pPr>
    </w:p>
    <w:p>
      <w:pPr>
        <w:pStyle w:val="42"/>
        <w:pageBreakBefore w:val="0"/>
        <w:kinsoku/>
        <w:wordWrap/>
        <w:topLinePunct w:val="0"/>
        <w:bidi w:val="0"/>
        <w:snapToGrid/>
        <w:outlineLvl w:val="9"/>
      </w:pPr>
      <w:r>
        <w:drawing>
          <wp:inline distT="0" distB="0" distL="114300" distR="114300">
            <wp:extent cx="5509260" cy="3413760"/>
            <wp:effectExtent l="0" t="0" r="15240" b="15240"/>
            <wp:docPr id="12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
                    <pic:cNvPicPr>
                      <a:picLocks noChangeAspect="1"/>
                    </pic:cNvPicPr>
                  </pic:nvPicPr>
                  <pic:blipFill>
                    <a:blip r:embed="rId8"/>
                    <a:stretch>
                      <a:fillRect/>
                    </a:stretch>
                  </pic:blipFill>
                  <pic:spPr>
                    <a:xfrm>
                      <a:off x="0" y="0"/>
                      <a:ext cx="5509260" cy="3413760"/>
                    </a:xfrm>
                    <a:prstGeom prst="rect">
                      <a:avLst/>
                    </a:prstGeom>
                    <a:noFill/>
                    <a:ln>
                      <a:noFill/>
                    </a:ln>
                  </pic:spPr>
                </pic:pic>
              </a:graphicData>
            </a:graphic>
          </wp:inline>
        </w:drawing>
      </w:r>
    </w:p>
    <w:p>
      <w:pPr>
        <w:pStyle w:val="46"/>
        <w:keepNext/>
        <w:keepLines w:val="0"/>
        <w:pageBreakBefore w:val="0"/>
        <w:kinsoku/>
        <w:wordWrap/>
        <w:topLinePunct w:val="0"/>
        <w:bidi w:val="0"/>
        <w:snapToGrid/>
        <w:outlineLvl w:val="9"/>
        <w:rPr>
          <w:rFonts w:cs="v4.2.0"/>
        </w:rPr>
      </w:pPr>
      <w:r>
        <w:rPr>
          <w:rFonts w:cs="v4.2.0"/>
        </w:rPr>
        <w:t>Figure C.</w:t>
      </w:r>
      <w:r>
        <w:rPr>
          <w:rFonts w:hint="eastAsia" w:cs="v4.2.0"/>
          <w:lang w:val="en-US" w:eastAsia="zh-CN"/>
        </w:rPr>
        <w:t>5</w:t>
      </w:r>
      <w:r>
        <w:rPr>
          <w:rFonts w:cs="v4.2.0"/>
        </w:rPr>
        <w:t xml:space="preserve">-1: </w:t>
      </w:r>
      <w:r>
        <w:rPr>
          <w:rFonts w:eastAsia="MS PGothic" w:cs="v4.2.0"/>
        </w:rPr>
        <w:t>Measuring system set-up</w:t>
      </w:r>
      <w:r>
        <w:rPr>
          <w:rFonts w:cs="v4.2.0"/>
        </w:rPr>
        <w:t xml:space="preserve"> for input intermodulation.</w:t>
      </w:r>
    </w:p>
    <w:p>
      <w:pPr>
        <w:pageBreakBefore w:val="0"/>
        <w:kinsoku/>
        <w:wordWrap/>
        <w:topLinePunct w:val="0"/>
        <w:bidi w:val="0"/>
        <w:snapToGrid/>
        <w:outlineLvl w:val="9"/>
      </w:pPr>
      <w:bookmarkStart w:id="10" w:name="_Toc408331457"/>
      <w:r>
        <w:rPr>
          <w:rFonts w:cs="v4.2.0"/>
        </w:rPr>
        <w:t>Note</w:t>
      </w:r>
      <w:r>
        <w:rPr>
          <w:rFonts w:hint="eastAsia" w:cs="v4.2.0"/>
          <w:lang w:val="en-US" w:eastAsia="zh-CN"/>
        </w:rPr>
        <w:t xml:space="preserve"> 1: </w:t>
      </w:r>
      <w:r>
        <w:rPr>
          <w:rFonts w:cs="v4.2.0"/>
        </w:rPr>
        <w:t xml:space="preserve"> </w:t>
      </w:r>
      <w:r>
        <w:rPr>
          <w:rFonts w:hint="eastAsia" w:cs="v4.2.0"/>
          <w:lang w:val="en-US" w:eastAsia="zh-CN"/>
        </w:rPr>
        <w:t>T</w:t>
      </w:r>
      <w:r>
        <w:rPr>
          <w:rFonts w:cs="v4.2.0"/>
        </w:rPr>
        <w:t>hat repeater is a bi-directional device. The signal generator may need protection.</w:t>
      </w:r>
    </w:p>
    <w:p>
      <w:pPr>
        <w:rPr>
          <w:rFonts w:hint="default"/>
          <w:lang w:val="en-US" w:eastAsia="zh-CN"/>
        </w:rPr>
      </w:pPr>
      <w:r>
        <w:rPr>
          <w:rFonts w:cs="v4.2.0"/>
        </w:rPr>
        <w:t>Note</w:t>
      </w:r>
      <w:r>
        <w:rPr>
          <w:rFonts w:hint="eastAsia" w:cs="v4.2.0"/>
          <w:lang w:val="en-US" w:eastAsia="zh-CN"/>
        </w:rPr>
        <w:t xml:space="preserve"> 2: </w:t>
      </w:r>
      <w:r>
        <w:rPr>
          <w:rFonts w:cs="v4.2.0"/>
        </w:rPr>
        <w:t xml:space="preserve"> </w:t>
      </w:r>
      <w:r>
        <w:t xml:space="preserve">The OTA chamber shown in figure </w:t>
      </w:r>
      <w:r>
        <w:rPr>
          <w:rFonts w:hint="eastAsia"/>
          <w:lang w:val="en-US" w:eastAsia="zh-CN"/>
        </w:rPr>
        <w:t>C</w:t>
      </w:r>
      <w:r>
        <w:t>.</w:t>
      </w:r>
      <w:r>
        <w:rPr>
          <w:rFonts w:hint="eastAsia"/>
          <w:lang w:val="en-US" w:eastAsia="zh-CN"/>
        </w:rPr>
        <w:t>5</w:t>
      </w:r>
      <w:r>
        <w:t>-1 is intended to be generic and can be replaced with any suitable OTA chamber (Far field anechoic chamber, CATR, Near field chamber, etc.)</w:t>
      </w:r>
    </w:p>
    <w:p>
      <w:pPr>
        <w:pageBreakBefore w:val="0"/>
        <w:kinsoku/>
        <w:wordWrap/>
        <w:topLinePunct w:val="0"/>
        <w:bidi w:val="0"/>
        <w:snapToGrid/>
        <w:outlineLvl w:val="9"/>
        <w:rPr>
          <w:rFonts w:cs="v4.2.0"/>
        </w:rPr>
      </w:pPr>
    </w:p>
    <w:p>
      <w:pPr>
        <w:pageBreakBefore w:val="0"/>
        <w:kinsoku/>
        <w:wordWrap/>
        <w:topLinePunct w:val="0"/>
        <w:bidi w:val="0"/>
        <w:snapToGrid/>
        <w:outlineLvl w:val="9"/>
        <w:rPr>
          <w:rFonts w:cs="v4.2.0"/>
          <w:b/>
          <w:bCs/>
        </w:rPr>
      </w:pPr>
      <w:r>
        <w:rPr>
          <w:rFonts w:cs="v4.2.0"/>
          <w:b/>
          <w:bCs/>
        </w:rPr>
        <w:t>C.</w:t>
      </w:r>
      <w:r>
        <w:rPr>
          <w:rFonts w:hint="eastAsia" w:cs="v4.2.0"/>
          <w:b/>
          <w:bCs/>
          <w:lang w:val="en-US" w:eastAsia="zh-CN"/>
        </w:rPr>
        <w:t>5</w:t>
      </w:r>
      <w:r>
        <w:rPr>
          <w:rFonts w:cs="v4.2.0"/>
          <w:b/>
          <w:bCs/>
        </w:rPr>
        <w:tab/>
      </w:r>
      <w:r>
        <w:rPr>
          <w:rFonts w:cs="v4.2.0"/>
          <w:b/>
          <w:bCs/>
        </w:rPr>
        <w:t>Adjacent Channel Rejection Ratio</w:t>
      </w:r>
      <w:bookmarkEnd w:id="10"/>
    </w:p>
    <w:p>
      <w:pPr>
        <w:keepNext/>
        <w:keepLines/>
        <w:pageBreakBefore w:val="0"/>
        <w:kinsoku/>
        <w:wordWrap/>
        <w:topLinePunct w:val="0"/>
        <w:bidi w:val="0"/>
        <w:snapToGrid/>
        <w:outlineLvl w:val="9"/>
        <w:rPr>
          <w:rFonts w:cs="v4.2.0"/>
        </w:rPr>
      </w:pPr>
    </w:p>
    <w:p>
      <w:pPr>
        <w:pStyle w:val="42"/>
        <w:pageBreakBefore w:val="0"/>
        <w:kinsoku/>
        <w:wordWrap/>
        <w:topLinePunct w:val="0"/>
        <w:bidi w:val="0"/>
        <w:snapToGrid/>
        <w:outlineLvl w:val="9"/>
      </w:pPr>
      <w:r>
        <w:drawing>
          <wp:inline distT="0" distB="0" distL="114300" distR="114300">
            <wp:extent cx="6186170" cy="2943860"/>
            <wp:effectExtent l="0" t="0" r="1270" b="12700"/>
            <wp:docPr id="12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1"/>
                    <pic:cNvPicPr>
                      <a:picLocks noChangeAspect="1"/>
                    </pic:cNvPicPr>
                  </pic:nvPicPr>
                  <pic:blipFill>
                    <a:blip r:embed="rId9"/>
                    <a:stretch>
                      <a:fillRect/>
                    </a:stretch>
                  </pic:blipFill>
                  <pic:spPr>
                    <a:xfrm>
                      <a:off x="0" y="0"/>
                      <a:ext cx="6186170" cy="2943860"/>
                    </a:xfrm>
                    <a:prstGeom prst="rect">
                      <a:avLst/>
                    </a:prstGeom>
                    <a:noFill/>
                    <a:ln>
                      <a:noFill/>
                    </a:ln>
                  </pic:spPr>
                </pic:pic>
              </a:graphicData>
            </a:graphic>
          </wp:inline>
        </w:drawing>
      </w:r>
    </w:p>
    <w:p>
      <w:pPr>
        <w:pStyle w:val="46"/>
        <w:keepNext/>
        <w:pageBreakBefore w:val="0"/>
        <w:kinsoku/>
        <w:wordWrap/>
        <w:topLinePunct w:val="0"/>
        <w:bidi w:val="0"/>
        <w:snapToGrid/>
        <w:outlineLvl w:val="9"/>
        <w:rPr>
          <w:rFonts w:cs="v4.2.0"/>
        </w:rPr>
      </w:pPr>
      <w:r>
        <w:rPr>
          <w:rFonts w:cs="v4.2.0"/>
        </w:rPr>
        <w:t>Figure C.</w:t>
      </w:r>
      <w:r>
        <w:rPr>
          <w:rFonts w:hint="eastAsia" w:cs="v4.2.0"/>
          <w:lang w:val="en-US" w:eastAsia="zh-CN"/>
        </w:rPr>
        <w:t>5</w:t>
      </w:r>
      <w:r>
        <w:rPr>
          <w:rFonts w:cs="v4.2.0"/>
        </w:rPr>
        <w:t xml:space="preserve">-1: </w:t>
      </w:r>
      <w:r>
        <w:rPr>
          <w:rFonts w:eastAsia="MS PGothic" w:cs="v4.2.0"/>
        </w:rPr>
        <w:t>Measuring system set-up</w:t>
      </w:r>
      <w:r>
        <w:rPr>
          <w:rFonts w:cs="v4.2.0"/>
        </w:rPr>
        <w:t xml:space="preserve"> for Adjacent Channel Rejection Ratio</w:t>
      </w:r>
    </w:p>
    <w:p>
      <w:pPr>
        <w:pageBreakBefore w:val="0"/>
        <w:kinsoku/>
        <w:wordWrap/>
        <w:topLinePunct w:val="0"/>
        <w:bidi w:val="0"/>
        <w:snapToGrid/>
        <w:outlineLvl w:val="9"/>
      </w:pPr>
      <w:r>
        <w:rPr>
          <w:rFonts w:cs="v4.2.0"/>
        </w:rPr>
        <w:t>Note</w:t>
      </w:r>
      <w:r>
        <w:rPr>
          <w:rFonts w:hint="eastAsia" w:cs="v4.2.0"/>
          <w:lang w:val="en-US" w:eastAsia="zh-CN"/>
        </w:rPr>
        <w:t xml:space="preserve"> 1: </w:t>
      </w:r>
      <w:r>
        <w:rPr>
          <w:rFonts w:cs="v4.2.0"/>
        </w:rPr>
        <w:t xml:space="preserve"> </w:t>
      </w:r>
      <w:r>
        <w:rPr>
          <w:rFonts w:hint="eastAsia" w:cs="v4.2.0"/>
          <w:lang w:val="en-US" w:eastAsia="zh-CN"/>
        </w:rPr>
        <w:t>T</w:t>
      </w:r>
      <w:r>
        <w:rPr>
          <w:rFonts w:cs="v4.2.0"/>
        </w:rPr>
        <w:t>hat repeater is a bi-directional device. The signal generator may need protection.</w:t>
      </w:r>
    </w:p>
    <w:p>
      <w:r>
        <w:rPr>
          <w:rFonts w:cs="v4.2.0"/>
        </w:rPr>
        <w:t>Note</w:t>
      </w:r>
      <w:r>
        <w:rPr>
          <w:rFonts w:hint="eastAsia" w:cs="v4.2.0"/>
          <w:lang w:val="en-US" w:eastAsia="zh-CN"/>
        </w:rPr>
        <w:t xml:space="preserve"> 2: </w:t>
      </w:r>
      <w:r>
        <w:rPr>
          <w:rFonts w:cs="v4.2.0"/>
        </w:rPr>
        <w:t xml:space="preserve"> </w:t>
      </w:r>
      <w:r>
        <w:t xml:space="preserve">The OTA chamber shown in figure </w:t>
      </w:r>
      <w:r>
        <w:rPr>
          <w:rFonts w:hint="eastAsia"/>
          <w:lang w:val="en-US" w:eastAsia="zh-CN"/>
        </w:rPr>
        <w:t>C</w:t>
      </w:r>
      <w:r>
        <w:t>.</w:t>
      </w:r>
      <w:r>
        <w:rPr>
          <w:rFonts w:hint="eastAsia"/>
          <w:lang w:val="en-US" w:eastAsia="zh-CN"/>
        </w:rPr>
        <w:t>6</w:t>
      </w:r>
      <w:r>
        <w:t>-1 is intended to be generic and can be replaced with any suitable OTA chamber (Far field anechoic chamber, CATR, Near field chamber, etc.)</w:t>
      </w:r>
    </w:p>
    <w:p>
      <w:pPr>
        <w:rPr>
          <w:rFonts w:hint="default" w:eastAsia="宋体"/>
          <w:highlight w:val="none"/>
          <w:lang w:val="en-US" w:eastAsia="zh-CN"/>
        </w:rPr>
      </w:pPr>
      <w:r>
        <w:rPr>
          <w:rFonts w:hint="eastAsia"/>
          <w:b/>
          <w:bCs/>
          <w:highlight w:val="none"/>
          <w:lang w:val="en-US" w:eastAsia="zh-CN"/>
        </w:rPr>
        <w:t>Proposal 1</w:t>
      </w:r>
      <w:r>
        <w:rPr>
          <w:rFonts w:hint="eastAsia"/>
          <w:highlight w:val="none"/>
          <w:lang w:val="en-US" w:eastAsia="zh-CN"/>
        </w:rPr>
        <w:t xml:space="preserve">: </w:t>
      </w:r>
      <w:r>
        <w:rPr>
          <w:rFonts w:hint="eastAsia" w:cs="Times New Roman" w:eastAsiaTheme="minorEastAsia"/>
          <w:b w:val="0"/>
          <w:bCs w:val="0"/>
          <w:kern w:val="2"/>
          <w:sz w:val="21"/>
          <w:szCs w:val="22"/>
          <w:highlight w:val="none"/>
          <w:lang w:val="en-US" w:eastAsia="zh-CN" w:bidi="ar-SA"/>
        </w:rPr>
        <w:t>propo</w:t>
      </w:r>
      <w:r>
        <w:rPr>
          <w:rFonts w:hint="eastAsia" w:cs="Times New Roman" w:eastAsiaTheme="minorEastAsia"/>
          <w:kern w:val="2"/>
          <w:sz w:val="21"/>
          <w:szCs w:val="22"/>
          <w:highlight w:val="none"/>
          <w:lang w:val="en-US" w:eastAsia="zh-CN" w:bidi="ar-SA"/>
        </w:rPr>
        <w:t xml:space="preserve">se to use the above measurement setup from C.1 to C.5 as baseline for FR2 NR repeater; </w:t>
      </w:r>
    </w:p>
    <w:p/>
    <w:p>
      <w:pPr>
        <w:keepNext w:val="0"/>
        <w:keepLines w:val="0"/>
        <w:pageBreakBefore w:val="0"/>
        <w:widowControl w:val="0"/>
        <w:kinsoku/>
        <w:wordWrap/>
        <w:overflowPunct/>
        <w:topLinePunct w:val="0"/>
        <w:autoSpaceDE/>
        <w:autoSpaceDN/>
        <w:bidi w:val="0"/>
        <w:adjustRightInd/>
        <w:snapToGrid/>
        <w:textAlignment w:val="auto"/>
        <w:outlineLvl w:val="2"/>
        <w:rPr>
          <w:rFonts w:hint="eastAsia" w:ascii="Arial" w:hAnsi="Arial" w:cs="Arial" w:eastAsiaTheme="minorEastAsia"/>
          <w:kern w:val="2"/>
          <w:sz w:val="24"/>
          <w:szCs w:val="24"/>
          <w:highlight w:val="none"/>
          <w:lang w:val="en-US" w:eastAsia="zh-CN" w:bidi="ar-SA"/>
        </w:rPr>
      </w:pPr>
      <w:r>
        <w:rPr>
          <w:rFonts w:hint="eastAsia" w:ascii="Arial" w:hAnsi="Arial" w:cs="Arial" w:eastAsiaTheme="minorEastAsia"/>
          <w:kern w:val="2"/>
          <w:sz w:val="24"/>
          <w:szCs w:val="24"/>
          <w:highlight w:val="none"/>
          <w:lang w:val="en-US" w:eastAsia="zh-CN" w:bidi="ar-SA"/>
        </w:rPr>
        <w:t>2.1.2. Potential testing concern</w:t>
      </w:r>
    </w:p>
    <w:p>
      <w:pPr>
        <w:rPr>
          <w:rFonts w:hint="eastAsia" w:cs="Times New Roman" w:eastAsiaTheme="minorEastAsia"/>
          <w:b w:val="0"/>
          <w:bCs w:val="0"/>
          <w:kern w:val="2"/>
          <w:sz w:val="21"/>
          <w:szCs w:val="22"/>
          <w:highlight w:val="none"/>
          <w:lang w:val="en-US" w:eastAsia="zh-CN" w:bidi="ar-SA"/>
        </w:rPr>
      </w:pPr>
    </w:p>
    <w:p>
      <w:pPr>
        <w:pageBreakBefore w:val="0"/>
        <w:numPr>
          <w:ilvl w:val="0"/>
          <w:numId w:val="6"/>
        </w:numPr>
        <w:kinsoku/>
        <w:wordWrap/>
        <w:overflowPunct/>
        <w:topLinePunct w:val="0"/>
        <w:autoSpaceDE/>
        <w:autoSpaceDN/>
        <w:bidi w:val="0"/>
        <w:adjustRightInd/>
        <w:snapToGrid/>
        <w:ind w:left="420" w:leftChars="0" w:hanging="420" w:firstLineChars="0"/>
        <w:textAlignment w:val="auto"/>
        <w:outlineLvl w:val="9"/>
        <w:rPr>
          <w:iCs/>
          <w:highlight w:val="none"/>
          <w:lang w:val="en-US" w:eastAsia="zh-CN"/>
        </w:rPr>
      </w:pPr>
      <w:r>
        <w:rPr>
          <w:rFonts w:hint="eastAsia"/>
          <w:iCs/>
          <w:highlight w:val="none"/>
          <w:lang w:val="en-US" w:eastAsia="zh-CN"/>
        </w:rPr>
        <w:t xml:space="preserve">TRP measurement with </w:t>
      </w:r>
      <w:r>
        <w:rPr>
          <w:iCs/>
          <w:highlight w:val="none"/>
          <w:lang w:val="en-US" w:eastAsia="zh-CN"/>
        </w:rPr>
        <w:t>input</w:t>
      </w:r>
      <w:r>
        <w:rPr>
          <w:rFonts w:hint="eastAsia"/>
          <w:iCs/>
          <w:highlight w:val="none"/>
          <w:lang w:val="en-US" w:eastAsia="zh-CN"/>
        </w:rPr>
        <w:t xml:space="preserve"> antenna rotating together with repeater </w:t>
      </w:r>
      <w:r>
        <w:rPr>
          <w:rFonts w:hint="eastAsia"/>
          <w:iCs/>
          <w:strike/>
          <w:highlight w:val="none"/>
          <w:lang w:val="en-US" w:eastAsia="zh-CN"/>
        </w:rPr>
        <w:t>;</w:t>
      </w:r>
      <w:r>
        <w:rPr>
          <w:rFonts w:hint="eastAsia"/>
          <w:iCs/>
          <w:highlight w:val="none"/>
          <w:lang w:val="en-US" w:eastAsia="zh-CN"/>
        </w:rPr>
        <w:t xml:space="preserve"> </w:t>
      </w:r>
    </w:p>
    <w:p>
      <w:pPr>
        <w:rPr>
          <w:rFonts w:hint="eastAsia" w:cs="Times New Roman" w:eastAsiaTheme="minorEastAsia"/>
          <w:b w:val="0"/>
          <w:bCs w:val="0"/>
          <w:kern w:val="2"/>
          <w:sz w:val="21"/>
          <w:szCs w:val="22"/>
          <w:highlight w:val="none"/>
          <w:lang w:val="en-US" w:eastAsia="zh-CN" w:bidi="ar-SA"/>
        </w:rPr>
      </w:pPr>
      <w:r>
        <w:rPr>
          <w:rFonts w:hint="eastAsia" w:cs="Times New Roman" w:eastAsiaTheme="minorEastAsia"/>
          <w:b w:val="0"/>
          <w:bCs w:val="0"/>
          <w:kern w:val="2"/>
          <w:sz w:val="21"/>
          <w:szCs w:val="22"/>
          <w:highlight w:val="none"/>
          <w:lang w:val="en-US" w:eastAsia="zh-CN" w:bidi="ar-SA"/>
        </w:rPr>
        <w:t>At least we don</w:t>
      </w:r>
      <w:r>
        <w:rPr>
          <w:rFonts w:hint="default" w:cs="Times New Roman" w:eastAsiaTheme="minorEastAsia"/>
          <w:b w:val="0"/>
          <w:bCs w:val="0"/>
          <w:kern w:val="2"/>
          <w:sz w:val="21"/>
          <w:szCs w:val="22"/>
          <w:highlight w:val="none"/>
          <w:lang w:val="en-US" w:eastAsia="zh-CN" w:bidi="ar-SA"/>
        </w:rPr>
        <w:t>’</w:t>
      </w:r>
      <w:r>
        <w:rPr>
          <w:rFonts w:hint="eastAsia" w:cs="Times New Roman" w:eastAsiaTheme="minorEastAsia"/>
          <w:b w:val="0"/>
          <w:bCs w:val="0"/>
          <w:kern w:val="2"/>
          <w:sz w:val="21"/>
          <w:szCs w:val="22"/>
          <w:highlight w:val="none"/>
          <w:lang w:val="en-US" w:eastAsia="zh-CN" w:bidi="ar-SA"/>
        </w:rPr>
        <w:t xml:space="preserve">t see the problem for TRP measurement with input antenna rotating together with repeater. Rotating desktop could be relatively larger to accommodate the input antenna and repeater. In addition, if the repeater is placed within the near filed of input antenna, then some other calibration for pathloss need to considered compared with far field pathloss calibration. </w:t>
      </w:r>
    </w:p>
    <w:p>
      <w:pPr>
        <w:rPr>
          <w:rFonts w:hint="default" w:cs="Times New Roman" w:eastAsiaTheme="minorEastAsia"/>
          <w:b w:val="0"/>
          <w:bCs w:val="0"/>
          <w:kern w:val="2"/>
          <w:sz w:val="21"/>
          <w:szCs w:val="22"/>
          <w:highlight w:val="none"/>
          <w:lang w:val="en-US" w:eastAsia="zh-CN" w:bidi="ar-SA"/>
        </w:rPr>
      </w:pPr>
      <w:r>
        <w:rPr>
          <w:rFonts w:hint="eastAsia" w:cs="Times New Roman" w:eastAsiaTheme="minorEastAsia"/>
          <w:b/>
          <w:bCs/>
          <w:kern w:val="2"/>
          <w:sz w:val="21"/>
          <w:szCs w:val="22"/>
          <w:highlight w:val="none"/>
          <w:lang w:val="en-US" w:eastAsia="zh-CN" w:bidi="ar-SA"/>
        </w:rPr>
        <w:t>Observation 1:</w:t>
      </w:r>
      <w:r>
        <w:rPr>
          <w:rFonts w:hint="eastAsia" w:cs="Times New Roman" w:eastAsiaTheme="minorEastAsia"/>
          <w:b w:val="0"/>
          <w:bCs w:val="0"/>
          <w:kern w:val="2"/>
          <w:sz w:val="21"/>
          <w:szCs w:val="22"/>
          <w:highlight w:val="none"/>
          <w:lang w:val="en-US" w:eastAsia="zh-CN" w:bidi="ar-SA"/>
        </w:rPr>
        <w:t xml:space="preserve"> no problem, if the repeater is placed within the near filed of input antenna, then some other calibration for pathloss need to considered compared with far field pathloss calibration</w:t>
      </w:r>
    </w:p>
    <w:p>
      <w:pPr>
        <w:rPr>
          <w:rFonts w:hint="eastAsia" w:cs="Times New Roman" w:eastAsiaTheme="minorEastAsia"/>
          <w:b w:val="0"/>
          <w:bCs w:val="0"/>
          <w:kern w:val="2"/>
          <w:sz w:val="21"/>
          <w:szCs w:val="22"/>
          <w:highlight w:val="none"/>
          <w:lang w:val="en-US" w:eastAsia="zh-CN" w:bidi="ar-SA"/>
        </w:rPr>
      </w:pPr>
    </w:p>
    <w:p>
      <w:pPr>
        <w:pageBreakBefore w:val="0"/>
        <w:numPr>
          <w:ilvl w:val="0"/>
          <w:numId w:val="6"/>
        </w:numPr>
        <w:kinsoku/>
        <w:wordWrap/>
        <w:overflowPunct/>
        <w:topLinePunct w:val="0"/>
        <w:autoSpaceDE/>
        <w:autoSpaceDN/>
        <w:bidi w:val="0"/>
        <w:adjustRightInd/>
        <w:snapToGrid/>
        <w:ind w:left="420" w:leftChars="0" w:hanging="420" w:firstLineChars="0"/>
        <w:textAlignment w:val="auto"/>
        <w:outlineLvl w:val="9"/>
        <w:rPr>
          <w:rFonts w:hint="eastAsia"/>
          <w:iCs/>
          <w:highlight w:val="none"/>
          <w:lang w:val="en-US" w:eastAsia="zh-CN"/>
        </w:rPr>
      </w:pPr>
      <w:r>
        <w:rPr>
          <w:rFonts w:hint="eastAsia"/>
          <w:iCs/>
          <w:highlight w:val="none"/>
          <w:lang w:val="en-US" w:eastAsia="zh-CN"/>
        </w:rPr>
        <w:t>Testing chamber size with testing antenna ;</w:t>
      </w:r>
    </w:p>
    <w:p>
      <w:pPr>
        <w:rPr>
          <w:rFonts w:hint="eastAsia" w:cs="Times New Roman" w:eastAsiaTheme="minorEastAsia"/>
          <w:b w:val="0"/>
          <w:bCs w:val="0"/>
          <w:kern w:val="2"/>
          <w:sz w:val="21"/>
          <w:szCs w:val="22"/>
          <w:highlight w:val="none"/>
          <w:lang w:val="en-US" w:eastAsia="zh-CN" w:bidi="ar-SA"/>
        </w:rPr>
      </w:pPr>
      <w:r>
        <w:rPr>
          <w:rFonts w:hint="eastAsia" w:cs="Times New Roman" w:eastAsiaTheme="minorEastAsia"/>
          <w:b w:val="0"/>
          <w:bCs w:val="0"/>
          <w:kern w:val="2"/>
          <w:sz w:val="21"/>
          <w:szCs w:val="22"/>
          <w:highlight w:val="none"/>
          <w:lang w:val="en-US" w:eastAsia="zh-CN" w:bidi="ar-SA"/>
        </w:rPr>
        <w:t>If the input antenna is quite small, like small array antenna assumed, then it should be okay to be placed within the chammber .</w:t>
      </w:r>
    </w:p>
    <w:p>
      <w:pPr>
        <w:rPr>
          <w:rFonts w:hint="default" w:cs="Times New Roman" w:eastAsiaTheme="minorEastAsia"/>
          <w:b w:val="0"/>
          <w:bCs w:val="0"/>
          <w:kern w:val="2"/>
          <w:sz w:val="21"/>
          <w:szCs w:val="22"/>
          <w:highlight w:val="none"/>
          <w:lang w:val="en-US" w:eastAsia="zh-CN" w:bidi="ar-SA"/>
        </w:rPr>
      </w:pPr>
      <w:r>
        <w:rPr>
          <w:rFonts w:hint="eastAsia" w:cs="Times New Roman" w:eastAsiaTheme="minorEastAsia"/>
          <w:b/>
          <w:bCs/>
          <w:kern w:val="2"/>
          <w:sz w:val="21"/>
          <w:szCs w:val="22"/>
          <w:highlight w:val="none"/>
          <w:lang w:val="en-US" w:eastAsia="zh-CN" w:bidi="ar-SA"/>
        </w:rPr>
        <w:t>Observation 2:</w:t>
      </w:r>
      <w:r>
        <w:rPr>
          <w:rFonts w:hint="eastAsia" w:cs="Times New Roman" w:eastAsiaTheme="minorEastAsia"/>
          <w:b w:val="0"/>
          <w:bCs w:val="0"/>
          <w:kern w:val="2"/>
          <w:sz w:val="21"/>
          <w:szCs w:val="22"/>
          <w:highlight w:val="none"/>
          <w:lang w:val="en-US" w:eastAsia="zh-CN" w:bidi="ar-SA"/>
        </w:rPr>
        <w:t xml:space="preserve"> If the input antenna is quite small, like small array antenna assumed, then it should be okay to be placed within the chammber </w:t>
      </w:r>
    </w:p>
    <w:p>
      <w:pPr>
        <w:rPr>
          <w:rFonts w:hint="default" w:cs="Times New Roman" w:eastAsiaTheme="minorEastAsia"/>
          <w:b w:val="0"/>
          <w:bCs w:val="0"/>
          <w:kern w:val="2"/>
          <w:sz w:val="21"/>
          <w:szCs w:val="22"/>
          <w:highlight w:val="none"/>
          <w:lang w:val="en-US" w:eastAsia="zh-CN" w:bidi="ar-SA"/>
        </w:rPr>
      </w:pPr>
    </w:p>
    <w:p>
      <w:pPr>
        <w:pageBreakBefore w:val="0"/>
        <w:numPr>
          <w:ilvl w:val="0"/>
          <w:numId w:val="6"/>
        </w:numPr>
        <w:kinsoku/>
        <w:wordWrap/>
        <w:overflowPunct/>
        <w:topLinePunct w:val="0"/>
        <w:autoSpaceDE/>
        <w:autoSpaceDN/>
        <w:bidi w:val="0"/>
        <w:adjustRightInd/>
        <w:snapToGrid/>
        <w:ind w:left="420" w:leftChars="0" w:hanging="420" w:firstLineChars="0"/>
        <w:textAlignment w:val="auto"/>
        <w:outlineLvl w:val="9"/>
        <w:rPr>
          <w:rFonts w:hint="eastAsia"/>
          <w:lang w:val="en-US" w:eastAsia="zh-CN"/>
        </w:rPr>
      </w:pPr>
      <w:r>
        <w:rPr>
          <w:rFonts w:hint="eastAsia"/>
          <w:iCs/>
          <w:highlight w:val="none"/>
          <w:lang w:val="en-US" w:eastAsia="zh-CN"/>
        </w:rPr>
        <w:t xml:space="preserve">Two calibration antenna for repeater within the OTA chamber </w:t>
      </w:r>
    </w:p>
    <w:p>
      <w:pPr>
        <w:rPr>
          <w:rFonts w:hint="eastAsia"/>
          <w:lang w:val="en-US" w:eastAsia="zh-CN"/>
        </w:rPr>
      </w:pPr>
      <w:r>
        <w:rPr>
          <w:rFonts w:hint="eastAsia"/>
          <w:lang w:val="en-US" w:eastAsia="zh-CN"/>
        </w:rPr>
        <w:t xml:space="preserve">For FR2 repeater, since its need to receive the input signal firstly, then amplify and forward its received signal to the target node. There was some concerns raised in the past that input signal generator within the chamber would have some impacts on repeater output signal measurement. From our understanding, it is true that input signal for repeater placed within the chamber could also been detected by measurement equipment, however it should be known that input signal should be quite lower than compared with output power if repeater is set to the maximum gain mode. In addition, as described in the previous section, if input signal generator could form very narrow beam towards the repeater, then its transmission would also been blocked a lot without causing the impact on reception at the measurement equipment. </w:t>
      </w:r>
    </w:p>
    <w:p>
      <w:pPr>
        <w:rPr>
          <w:rFonts w:hint="default"/>
          <w:lang w:val="en-US" w:eastAsia="zh-CN"/>
        </w:rPr>
      </w:pPr>
      <w:r>
        <w:rPr>
          <w:rFonts w:hint="eastAsia"/>
          <w:lang w:val="en-US" w:eastAsia="zh-CN"/>
        </w:rPr>
        <w:t>For calibration between input antenna and repeater input side, maybe this could be done separately than the calibration between repeater output and measurement antenna.</w:t>
      </w:r>
    </w:p>
    <w:p>
      <w:pPr>
        <w:rPr>
          <w:rFonts w:hint="default"/>
          <w:lang w:val="en-US" w:eastAsia="zh-CN"/>
        </w:rPr>
      </w:pPr>
    </w:p>
    <w:p>
      <w:pPr>
        <w:rPr>
          <w:rFonts w:hint="eastAsia" w:cs="Times New Roman" w:eastAsiaTheme="minorEastAsia"/>
          <w:b w:val="0"/>
          <w:bCs w:val="0"/>
          <w:kern w:val="2"/>
          <w:sz w:val="21"/>
          <w:szCs w:val="22"/>
          <w:highlight w:val="none"/>
          <w:lang w:val="en-US" w:eastAsia="zh-CN" w:bidi="ar-SA"/>
        </w:rPr>
      </w:pPr>
      <w:r>
        <w:rPr>
          <w:rFonts w:hint="eastAsia"/>
          <w:b/>
          <w:bCs/>
          <w:lang w:val="en-US" w:eastAsia="zh-CN"/>
        </w:rPr>
        <w:t xml:space="preserve">Observation 3: </w:t>
      </w:r>
      <w:r>
        <w:rPr>
          <w:rFonts w:hint="eastAsia" w:cs="Times New Roman" w:eastAsiaTheme="minorEastAsia"/>
          <w:b w:val="0"/>
          <w:bCs w:val="0"/>
          <w:kern w:val="2"/>
          <w:sz w:val="21"/>
          <w:szCs w:val="22"/>
          <w:highlight w:val="none"/>
          <w:lang w:val="en-US" w:eastAsia="zh-CN" w:bidi="ar-SA"/>
        </w:rPr>
        <w:t xml:space="preserve">input signal generator for the repeater within chamber should have marginal impact on the reception of repeater output since its power should be much lower compared with repeater output power. </w:t>
      </w:r>
    </w:p>
    <w:p>
      <w:pPr>
        <w:rPr>
          <w:rFonts w:hint="default" w:cs="Times New Roman" w:eastAsiaTheme="minorEastAsia"/>
          <w:b w:val="0"/>
          <w:bCs w:val="0"/>
          <w:kern w:val="2"/>
          <w:sz w:val="21"/>
          <w:szCs w:val="22"/>
          <w:highlight w:val="none"/>
          <w:lang w:val="en-US" w:eastAsia="zh-CN" w:bidi="ar-SA"/>
        </w:rPr>
      </w:pPr>
    </w:p>
    <w:p>
      <w:pPr>
        <w:pageBreakBefore w:val="0"/>
        <w:numPr>
          <w:ilvl w:val="0"/>
          <w:numId w:val="6"/>
        </w:numPr>
        <w:kinsoku/>
        <w:wordWrap/>
        <w:overflowPunct/>
        <w:topLinePunct w:val="0"/>
        <w:autoSpaceDE/>
        <w:autoSpaceDN/>
        <w:bidi w:val="0"/>
        <w:adjustRightInd/>
        <w:snapToGrid/>
        <w:ind w:left="420" w:leftChars="0" w:hanging="420" w:firstLineChars="0"/>
        <w:textAlignment w:val="auto"/>
        <w:outlineLvl w:val="9"/>
        <w:rPr>
          <w:rFonts w:hint="default" w:cs="Times New Roman" w:eastAsiaTheme="minorEastAsia"/>
          <w:b w:val="0"/>
          <w:bCs w:val="0"/>
          <w:kern w:val="2"/>
          <w:sz w:val="21"/>
          <w:szCs w:val="22"/>
          <w:highlight w:val="none"/>
          <w:lang w:val="en-US" w:eastAsia="zh-CN" w:bidi="ar-SA"/>
        </w:rPr>
      </w:pPr>
      <w:r>
        <w:rPr>
          <w:rFonts w:hint="eastAsia"/>
          <w:iCs/>
          <w:highlight w:val="none"/>
          <w:lang w:val="en-US" w:eastAsia="zh-CN"/>
        </w:rPr>
        <w:t xml:space="preserve">TDD off power measurement; </w:t>
      </w:r>
    </w:p>
    <w:p>
      <w:pPr>
        <w:pStyle w:val="31"/>
        <w:pageBreakBefore w:val="0"/>
        <w:numPr>
          <w:ilvl w:val="0"/>
          <w:numId w:val="5"/>
        </w:numPr>
        <w:kinsoku/>
        <w:wordWrap/>
        <w:overflowPunct/>
        <w:topLinePunct w:val="0"/>
        <w:autoSpaceDE/>
        <w:autoSpaceDN/>
        <w:bidi w:val="0"/>
        <w:adjustRightInd/>
        <w:snapToGrid/>
        <w:ind w:firstLineChars="0"/>
        <w:textAlignment w:val="auto"/>
        <w:outlineLvl w:val="9"/>
        <w:rPr>
          <w:iCs/>
          <w:highlight w:val="none"/>
          <w:lang w:val="en-US" w:eastAsia="zh-CN"/>
        </w:rPr>
      </w:pPr>
      <w:r>
        <w:rPr>
          <w:rStyle w:val="91"/>
          <w:rFonts w:hint="eastAsia" w:eastAsiaTheme="minorEastAsia"/>
          <w:highlight w:val="none"/>
          <w:lang w:val="en-US" w:eastAsia="zh-CN"/>
        </w:rPr>
        <w:t>Potential issue/solution: I</w:t>
      </w:r>
      <w:r>
        <w:rPr>
          <w:rStyle w:val="91"/>
          <w:highlight w:val="none"/>
          <w:lang w:val="en-US"/>
        </w:rPr>
        <w:t xml:space="preserve">nput signal </w:t>
      </w:r>
      <w:r>
        <w:rPr>
          <w:rStyle w:val="91"/>
          <w:rFonts w:hint="eastAsia"/>
          <w:highlight w:val="none"/>
          <w:lang w:val="en-US" w:eastAsia="zh-CN"/>
        </w:rPr>
        <w:t xml:space="preserve">may </w:t>
      </w:r>
      <w:r>
        <w:rPr>
          <w:rStyle w:val="91"/>
          <w:highlight w:val="none"/>
          <w:lang w:val="en-US"/>
        </w:rPr>
        <w:t>need to turn off</w:t>
      </w:r>
      <w:r>
        <w:rPr>
          <w:rStyle w:val="91"/>
          <w:rFonts w:hint="eastAsia"/>
          <w:highlight w:val="none"/>
          <w:lang w:val="en-US" w:eastAsia="zh-CN"/>
        </w:rPr>
        <w:t>.</w:t>
      </w:r>
    </w:p>
    <w:p>
      <w:pPr>
        <w:rPr>
          <w:rFonts w:hint="default" w:cs="Times New Roman" w:eastAsiaTheme="minorEastAsia"/>
          <w:b w:val="0"/>
          <w:bCs w:val="0"/>
          <w:kern w:val="2"/>
          <w:sz w:val="21"/>
          <w:szCs w:val="22"/>
          <w:highlight w:val="none"/>
          <w:lang w:val="en-US" w:eastAsia="zh-CN" w:bidi="ar-SA"/>
        </w:rPr>
      </w:pPr>
      <w:r>
        <w:rPr>
          <w:rFonts w:hint="eastAsia"/>
          <w:b/>
          <w:bCs/>
          <w:lang w:val="en-US" w:eastAsia="zh-CN"/>
        </w:rPr>
        <w:t xml:space="preserve">Observation 4: </w:t>
      </w:r>
      <w:r>
        <w:rPr>
          <w:rFonts w:hint="eastAsia" w:cs="Times New Roman" w:eastAsiaTheme="minorEastAsia"/>
          <w:b w:val="0"/>
          <w:bCs w:val="0"/>
          <w:kern w:val="2"/>
          <w:sz w:val="21"/>
          <w:szCs w:val="22"/>
          <w:highlight w:val="none"/>
          <w:lang w:val="en-US" w:eastAsia="zh-CN" w:bidi="ar-SA"/>
        </w:rPr>
        <w:t>. for repeater TDD off power measurement, to turn off the input signal is one feasible way.</w:t>
      </w:r>
    </w:p>
    <w:p>
      <w:pPr>
        <w:pStyle w:val="31"/>
        <w:pageBreakBefore w:val="0"/>
        <w:widowControl w:val="0"/>
        <w:numPr>
          <w:ilvl w:val="0"/>
          <w:numId w:val="0"/>
        </w:numPr>
        <w:kinsoku/>
        <w:wordWrap/>
        <w:overflowPunct/>
        <w:topLinePunct w:val="0"/>
        <w:autoSpaceDE/>
        <w:autoSpaceDN/>
        <w:bidi w:val="0"/>
        <w:adjustRightInd/>
        <w:snapToGrid/>
        <w:jc w:val="both"/>
        <w:textAlignment w:val="auto"/>
        <w:outlineLvl w:val="9"/>
        <w:rPr>
          <w:rStyle w:val="91"/>
          <w:rFonts w:hint="default"/>
          <w:highlight w:val="none"/>
          <w:lang w:val="en-US" w:eastAsia="zh-CN"/>
        </w:rPr>
      </w:pPr>
    </w:p>
    <w:p>
      <w:pPr>
        <w:pageBreakBefore w:val="0"/>
        <w:numPr>
          <w:ilvl w:val="0"/>
          <w:numId w:val="6"/>
        </w:numPr>
        <w:kinsoku/>
        <w:wordWrap/>
        <w:overflowPunct/>
        <w:topLinePunct w:val="0"/>
        <w:autoSpaceDE/>
        <w:autoSpaceDN/>
        <w:bidi w:val="0"/>
        <w:adjustRightInd/>
        <w:snapToGrid/>
        <w:ind w:left="420" w:leftChars="0" w:hanging="420" w:firstLineChars="0"/>
        <w:textAlignment w:val="auto"/>
        <w:outlineLvl w:val="9"/>
        <w:rPr>
          <w:rFonts w:hint="eastAsia"/>
          <w:iCs/>
          <w:highlight w:val="none"/>
          <w:lang w:val="en-US" w:eastAsia="zh-CN"/>
        </w:rPr>
      </w:pPr>
      <w:r>
        <w:rPr>
          <w:rFonts w:hint="eastAsia"/>
          <w:iCs/>
          <w:highlight w:val="none"/>
          <w:lang w:val="en-US" w:eastAsia="zh-CN"/>
        </w:rPr>
        <w:t>spurious emissions testing</w:t>
      </w:r>
    </w:p>
    <w:p>
      <w:pPr>
        <w:pStyle w:val="31"/>
        <w:pageBreakBefore w:val="0"/>
        <w:numPr>
          <w:ilvl w:val="0"/>
          <w:numId w:val="5"/>
        </w:numPr>
        <w:kinsoku/>
        <w:wordWrap/>
        <w:overflowPunct/>
        <w:topLinePunct w:val="0"/>
        <w:autoSpaceDE/>
        <w:autoSpaceDN/>
        <w:bidi w:val="0"/>
        <w:adjustRightInd/>
        <w:snapToGrid/>
        <w:ind w:firstLineChars="0"/>
        <w:textAlignment w:val="auto"/>
        <w:outlineLvl w:val="9"/>
        <w:rPr>
          <w:iCs/>
          <w:highlight w:val="none"/>
          <w:lang w:val="en-US" w:eastAsia="zh-CN"/>
        </w:rPr>
      </w:pPr>
      <w:r>
        <w:rPr>
          <w:rStyle w:val="91"/>
          <w:rFonts w:hint="eastAsia" w:eastAsiaTheme="minorEastAsia"/>
          <w:highlight w:val="none"/>
          <w:lang w:val="en-US" w:eastAsia="zh-CN"/>
        </w:rPr>
        <w:t xml:space="preserve">Potential issue/solution: </w:t>
      </w:r>
      <w:r>
        <w:rPr>
          <w:rFonts w:eastAsiaTheme="minorEastAsia"/>
          <w:highlight w:val="none"/>
          <w:lang w:val="en-US" w:eastAsia="zh-CN"/>
        </w:rPr>
        <w:t>isolation</w:t>
      </w:r>
      <w:r>
        <w:rPr>
          <w:rFonts w:hint="eastAsia" w:eastAsiaTheme="minorEastAsia"/>
          <w:highlight w:val="none"/>
          <w:lang w:val="en-US" w:eastAsia="zh-CN"/>
        </w:rPr>
        <w:t xml:space="preserve"> between input and output may need to be considered.</w:t>
      </w:r>
    </w:p>
    <w:p>
      <w:pPr>
        <w:rPr>
          <w:rFonts w:hint="default" w:cs="Times New Roman" w:eastAsiaTheme="minorEastAsia"/>
          <w:b w:val="0"/>
          <w:bCs w:val="0"/>
          <w:kern w:val="2"/>
          <w:sz w:val="21"/>
          <w:szCs w:val="22"/>
          <w:highlight w:val="none"/>
          <w:lang w:val="en-US" w:eastAsia="zh-CN" w:bidi="ar-SA"/>
        </w:rPr>
      </w:pPr>
      <w:r>
        <w:rPr>
          <w:rFonts w:hint="eastAsia"/>
          <w:b/>
          <w:bCs/>
          <w:lang w:val="en-US" w:eastAsia="zh-CN"/>
        </w:rPr>
        <w:t xml:space="preserve">Observation 5: </w:t>
      </w:r>
      <w:r>
        <w:rPr>
          <w:rFonts w:hint="eastAsia" w:cs="Times New Roman" w:eastAsiaTheme="minorEastAsia"/>
          <w:b w:val="0"/>
          <w:bCs w:val="0"/>
          <w:kern w:val="2"/>
          <w:sz w:val="21"/>
          <w:szCs w:val="22"/>
          <w:highlight w:val="none"/>
          <w:lang w:val="en-US" w:eastAsia="zh-CN" w:bidi="ar-SA"/>
        </w:rPr>
        <w:t>. for spurious emission testing, isolation between input and output might be needed since the power level of spurious emission is quite lower. Or input signal</w:t>
      </w:r>
      <w:r>
        <w:rPr>
          <w:rFonts w:hint="default" w:cs="Times New Roman" w:eastAsiaTheme="minorEastAsia"/>
          <w:b w:val="0"/>
          <w:bCs w:val="0"/>
          <w:kern w:val="2"/>
          <w:sz w:val="21"/>
          <w:szCs w:val="22"/>
          <w:highlight w:val="none"/>
          <w:lang w:val="en-US" w:eastAsia="zh-CN" w:bidi="ar-SA"/>
        </w:rPr>
        <w:t>’</w:t>
      </w:r>
      <w:r>
        <w:rPr>
          <w:rFonts w:hint="eastAsia" w:cs="Times New Roman" w:eastAsiaTheme="minorEastAsia"/>
          <w:b w:val="0"/>
          <w:bCs w:val="0"/>
          <w:kern w:val="2"/>
          <w:sz w:val="21"/>
          <w:szCs w:val="22"/>
          <w:highlight w:val="none"/>
          <w:lang w:val="en-US" w:eastAsia="zh-CN" w:bidi="ar-SA"/>
        </w:rPr>
        <w:t xml:space="preserve"> spurious emission requirement could be removed from the total spurious emission measured at the repeater output if input signal</w:t>
      </w:r>
      <w:r>
        <w:rPr>
          <w:rFonts w:hint="default" w:cs="Times New Roman" w:eastAsiaTheme="minorEastAsia"/>
          <w:b w:val="0"/>
          <w:bCs w:val="0"/>
          <w:kern w:val="2"/>
          <w:sz w:val="21"/>
          <w:szCs w:val="22"/>
          <w:highlight w:val="none"/>
          <w:lang w:val="en-US" w:eastAsia="zh-CN" w:bidi="ar-SA"/>
        </w:rPr>
        <w:t>’</w:t>
      </w:r>
      <w:r>
        <w:rPr>
          <w:rFonts w:hint="eastAsia" w:cs="Times New Roman" w:eastAsiaTheme="minorEastAsia"/>
          <w:b w:val="0"/>
          <w:bCs w:val="0"/>
          <w:kern w:val="2"/>
          <w:sz w:val="21"/>
          <w:szCs w:val="22"/>
          <w:highlight w:val="none"/>
          <w:lang w:val="en-US" w:eastAsia="zh-CN" w:bidi="ar-SA"/>
        </w:rPr>
        <w:t xml:space="preserve"> spurious emission is measured again in the chamber, however it might be quite time consuming since spurious emission testing is most timing consuming test case.</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2.2. Measurement uncertainty</w:t>
      </w:r>
    </w:p>
    <w:p>
      <w:pPr>
        <w:rPr>
          <w:rFonts w:hint="default"/>
          <w:lang w:val="en-US" w:eastAsia="zh-CN"/>
        </w:rPr>
      </w:pPr>
      <w:r>
        <w:rPr>
          <w:rFonts w:hint="eastAsia" w:cs="Times New Roman" w:eastAsiaTheme="minorEastAsia"/>
          <w:kern w:val="2"/>
          <w:sz w:val="21"/>
          <w:szCs w:val="22"/>
          <w:highlight w:val="none"/>
          <w:lang w:val="en-US" w:eastAsia="zh-CN" w:bidi="ar-SA"/>
        </w:rPr>
        <w:t xml:space="preserve">FFS </w:t>
      </w:r>
    </w:p>
    <w:p>
      <w:pPr>
        <w:pStyle w:val="3"/>
        <w:numPr>
          <w:ilvl w:val="0"/>
          <w:numId w:val="0"/>
        </w:numPr>
        <w:ind w:leftChars="0"/>
        <w:rPr>
          <w:rFonts w:hint="eastAsia" w:eastAsiaTheme="minorEastAsia"/>
          <w:lang w:val="en-US" w:eastAsia="zh-CN"/>
        </w:rPr>
      </w:pPr>
      <w:r>
        <w:rPr>
          <w:rFonts w:hint="eastAsia" w:eastAsia="Times New Roman"/>
          <w:b w:val="0"/>
          <w:bCs w:val="0"/>
          <w:sz w:val="28"/>
          <w:szCs w:val="28"/>
          <w:highlight w:val="none"/>
          <w:lang w:val="en-US" w:eastAsia="zh-CN"/>
        </w:rPr>
        <w:t>2.3. Test procedure</w:t>
      </w:r>
    </w:p>
    <w:p>
      <w:pPr>
        <w:rPr>
          <w:rFonts w:hint="default" w:cs="v4.2.0"/>
          <w:lang w:val="en-US" w:eastAsia="zh-CN"/>
        </w:rPr>
      </w:pPr>
      <w:r>
        <w:rPr>
          <w:rFonts w:hint="eastAsia" w:eastAsiaTheme="minorEastAsia"/>
          <w:lang w:val="en-US" w:eastAsia="zh-CN"/>
        </w:rPr>
        <w:t>Regarding the test procedures for FR1 NR repeater, there are two remaining issues left for further discussion in [7].</w:t>
      </w:r>
    </w:p>
    <w:p>
      <w:pPr>
        <w:rPr>
          <w:rFonts w:hint="default" w:eastAsiaTheme="minorEastAsia"/>
          <w:lang w:val="en-US" w:eastAsia="zh-CN"/>
        </w:rPr>
      </w:pPr>
      <w:r>
        <w:rPr>
          <w:rFonts w:hint="eastAsia" w:eastAsiaTheme="minorEastAsia"/>
          <w:lang w:val="en-US" w:eastAsia="zh-CN"/>
        </w:rPr>
        <w:t>In the following section, for EVM conformance testing under ALC condition, from our understanding, it</w:t>
      </w:r>
      <w:r>
        <w:rPr>
          <w:rFonts w:hint="default" w:eastAsiaTheme="minorEastAsia"/>
          <w:lang w:val="en-US" w:eastAsia="zh-CN"/>
        </w:rPr>
        <w:t>’</w:t>
      </w:r>
      <w:r>
        <w:rPr>
          <w:rFonts w:hint="eastAsia" w:eastAsiaTheme="minorEastAsia"/>
          <w:lang w:val="en-US" w:eastAsia="zh-CN"/>
        </w:rPr>
        <w:t>s reasonable to have test under the ALC and non-ALC condition to ensure the EVM performance otherwise some clipping or other incorrect approach handling might cause signal quality within channel degradation.</w:t>
      </w:r>
    </w:p>
    <w:p>
      <w:pPr>
        <w:rPr>
          <w:rFonts w:hint="default" w:eastAsiaTheme="minorEastAsia"/>
          <w:lang w:val="en-US" w:eastAsia="zh-CN"/>
        </w:rPr>
      </w:pPr>
      <w:r>
        <w:rPr>
          <w:rFonts w:hint="eastAsia" w:eastAsiaTheme="minorEastAsia"/>
          <w:b/>
          <w:bCs/>
          <w:lang w:val="en-US" w:eastAsia="zh-CN"/>
        </w:rPr>
        <w:t>Proposal 2</w:t>
      </w:r>
      <w:r>
        <w:rPr>
          <w:rFonts w:hint="eastAsia" w:eastAsiaTheme="minorEastAsia"/>
          <w:lang w:val="en-US" w:eastAsia="zh-CN"/>
        </w:rPr>
        <w:t xml:space="preserve">: to use option 3 for the EVM conformance testing.  </w:t>
      </w:r>
    </w:p>
    <w:p>
      <w:pPr>
        <w:rPr>
          <w:rFonts w:hint="eastAsia" w:eastAsiaTheme="minorEastAsia"/>
          <w:lang w:val="en-US" w:eastAsia="zh-CN"/>
        </w:rPr>
      </w:pPr>
      <w:r>
        <w:rPr>
          <w:rFonts w:hint="eastAsia" w:eastAsiaTheme="minorEastAsia"/>
          <w:lang w:val="en-US" w:eastAsia="zh-CN"/>
        </w:rPr>
        <w:t>For RX IM requirement for repeater, currently we think that option 1 is sufficient for test its function if RX IM falling into the channel unless there is other technical reasons to need multiple testing.</w:t>
      </w:r>
    </w:p>
    <w:p>
      <w:pPr>
        <w:rPr>
          <w:rFonts w:hint="default" w:eastAsiaTheme="minorEastAsia"/>
          <w:lang w:val="en-US" w:eastAsia="zh-CN"/>
        </w:rPr>
      </w:pPr>
      <w:r>
        <w:rPr>
          <w:rFonts w:hint="eastAsia" w:eastAsiaTheme="minorEastAsia"/>
          <w:b/>
          <w:bCs/>
          <w:lang w:val="en-US" w:eastAsia="zh-CN"/>
        </w:rPr>
        <w:t>Proposal 3</w:t>
      </w:r>
      <w:r>
        <w:rPr>
          <w:rFonts w:hint="eastAsia" w:eastAsiaTheme="minorEastAsia"/>
          <w:lang w:val="en-US" w:eastAsia="zh-CN"/>
        </w:rPr>
        <w:t>: to use option 1 for the Rx IM conformance testing</w:t>
      </w:r>
    </w:p>
    <w:bookmarkEnd w:id="1"/>
    <w:bookmarkEnd w:id="2"/>
    <w:bookmarkEnd w:id="3"/>
    <w:bookmarkEnd w:id="4"/>
    <w:p>
      <w:pPr>
        <w:pStyle w:val="52"/>
        <w:tabs>
          <w:tab w:val="left" w:pos="567"/>
          <w:tab w:val="clear" w:pos="1985"/>
        </w:tabs>
        <w:adjustRightInd w:val="0"/>
        <w:ind w:left="510" w:hanging="510"/>
        <w:rPr>
          <w:highlight w:val="none"/>
        </w:rPr>
      </w:pPr>
      <w:r>
        <w:rPr>
          <w:highlight w:val="none"/>
        </w:rPr>
        <w:t>Conclusions</w:t>
      </w:r>
    </w:p>
    <w:p>
      <w:pPr>
        <w:rPr>
          <w:rFonts w:hint="eastAsia" w:cs="Times New Roman" w:eastAsiaTheme="minorEastAsia"/>
          <w:kern w:val="2"/>
          <w:sz w:val="21"/>
          <w:szCs w:val="22"/>
          <w:highlight w:val="none"/>
          <w:lang w:val="en-US" w:eastAsia="zh-CN" w:bidi="ar-SA"/>
        </w:rPr>
      </w:pPr>
      <w:r>
        <w:rPr>
          <w:rFonts w:hint="eastAsia" w:eastAsiaTheme="minorEastAsia"/>
          <w:lang w:val="en-US" w:eastAsia="zh-CN"/>
        </w:rPr>
        <w:t xml:space="preserve">In this contribution, </w:t>
      </w:r>
      <w:r>
        <w:rPr>
          <w:rFonts w:hint="eastAsia" w:ascii="Times New Roman" w:hAnsi="Times New Roman" w:cs="Times New Roman" w:eastAsiaTheme="minorEastAsia"/>
          <w:kern w:val="2"/>
          <w:sz w:val="21"/>
          <w:szCs w:val="22"/>
          <w:highlight w:val="none"/>
          <w:lang w:val="en-US" w:eastAsia="zh-CN" w:bidi="ar-SA"/>
        </w:rPr>
        <w:t>we want to share some further considerations on those remaining open issues</w:t>
      </w:r>
      <w:r>
        <w:rPr>
          <w:rFonts w:hint="eastAsia" w:cs="Times New Roman" w:eastAsiaTheme="minorEastAsia"/>
          <w:kern w:val="2"/>
          <w:sz w:val="21"/>
          <w:szCs w:val="22"/>
          <w:highlight w:val="none"/>
          <w:lang w:val="en-US" w:eastAsia="zh-CN" w:bidi="ar-SA"/>
        </w:rPr>
        <w:t xml:space="preserve"> of conducted repeater and proposals are made as following:</w:t>
      </w:r>
    </w:p>
    <w:p>
      <w:pPr>
        <w:rPr>
          <w:rFonts w:hint="default" w:eastAsia="宋体"/>
          <w:highlight w:val="none"/>
          <w:lang w:val="en-US" w:eastAsia="zh-CN"/>
        </w:rPr>
      </w:pPr>
      <w:r>
        <w:rPr>
          <w:rFonts w:hint="eastAsia"/>
          <w:b/>
          <w:bCs/>
          <w:highlight w:val="none"/>
          <w:lang w:val="en-US" w:eastAsia="zh-CN"/>
        </w:rPr>
        <w:t>Proposal 1</w:t>
      </w:r>
      <w:r>
        <w:rPr>
          <w:rFonts w:hint="eastAsia"/>
          <w:highlight w:val="none"/>
          <w:lang w:val="en-US" w:eastAsia="zh-CN"/>
        </w:rPr>
        <w:t xml:space="preserve">: </w:t>
      </w:r>
      <w:r>
        <w:rPr>
          <w:rFonts w:hint="eastAsia" w:cs="Times New Roman" w:eastAsiaTheme="minorEastAsia"/>
          <w:b w:val="0"/>
          <w:bCs w:val="0"/>
          <w:kern w:val="2"/>
          <w:sz w:val="21"/>
          <w:szCs w:val="22"/>
          <w:highlight w:val="none"/>
          <w:lang w:val="en-US" w:eastAsia="zh-CN" w:bidi="ar-SA"/>
        </w:rPr>
        <w:t>propo</w:t>
      </w:r>
      <w:r>
        <w:rPr>
          <w:rFonts w:hint="eastAsia" w:cs="Times New Roman" w:eastAsiaTheme="minorEastAsia"/>
          <w:kern w:val="2"/>
          <w:sz w:val="21"/>
          <w:szCs w:val="22"/>
          <w:highlight w:val="none"/>
          <w:lang w:val="en-US" w:eastAsia="zh-CN" w:bidi="ar-SA"/>
        </w:rPr>
        <w:t xml:space="preserve">se to use the above measurement setup from C.1 to C.6 as baseline for FR2 NR repeater; </w:t>
      </w:r>
    </w:p>
    <w:p>
      <w:pPr>
        <w:rPr>
          <w:rFonts w:hint="default" w:cs="Times New Roman" w:eastAsiaTheme="minorEastAsia"/>
          <w:b w:val="0"/>
          <w:bCs w:val="0"/>
          <w:kern w:val="2"/>
          <w:sz w:val="21"/>
          <w:szCs w:val="22"/>
          <w:highlight w:val="none"/>
          <w:lang w:val="en-US" w:eastAsia="zh-CN" w:bidi="ar-SA"/>
        </w:rPr>
      </w:pPr>
      <w:r>
        <w:rPr>
          <w:rFonts w:hint="eastAsia" w:cs="Times New Roman" w:eastAsiaTheme="minorEastAsia"/>
          <w:b/>
          <w:bCs/>
          <w:kern w:val="2"/>
          <w:sz w:val="21"/>
          <w:szCs w:val="22"/>
          <w:highlight w:val="none"/>
          <w:lang w:val="en-US" w:eastAsia="zh-CN" w:bidi="ar-SA"/>
        </w:rPr>
        <w:t>Observation 1:</w:t>
      </w:r>
      <w:r>
        <w:rPr>
          <w:rFonts w:hint="eastAsia" w:cs="Times New Roman" w:eastAsiaTheme="minorEastAsia"/>
          <w:b w:val="0"/>
          <w:bCs w:val="0"/>
          <w:kern w:val="2"/>
          <w:sz w:val="21"/>
          <w:szCs w:val="22"/>
          <w:highlight w:val="none"/>
          <w:lang w:val="en-US" w:eastAsia="zh-CN" w:bidi="ar-SA"/>
        </w:rPr>
        <w:t xml:space="preserve"> for</w:t>
      </w:r>
      <w:r>
        <w:rPr>
          <w:rFonts w:hint="eastAsia" w:cs="Times New Roman" w:eastAsiaTheme="minorEastAsia"/>
          <w:b/>
          <w:bCs/>
          <w:kern w:val="2"/>
          <w:sz w:val="21"/>
          <w:szCs w:val="22"/>
          <w:highlight w:val="none"/>
          <w:lang w:val="en-US" w:eastAsia="zh-CN" w:bidi="ar-SA"/>
        </w:rPr>
        <w:t xml:space="preserve"> </w:t>
      </w:r>
      <w:r>
        <w:rPr>
          <w:rFonts w:hint="eastAsia"/>
          <w:iCs/>
          <w:highlight w:val="none"/>
          <w:lang w:val="en-US" w:eastAsia="zh-CN"/>
        </w:rPr>
        <w:t xml:space="preserve">TRP measurement with </w:t>
      </w:r>
      <w:r>
        <w:rPr>
          <w:iCs/>
          <w:highlight w:val="none"/>
          <w:lang w:val="en-US" w:eastAsia="zh-CN"/>
        </w:rPr>
        <w:t>input</w:t>
      </w:r>
      <w:r>
        <w:rPr>
          <w:rFonts w:hint="eastAsia"/>
          <w:iCs/>
          <w:highlight w:val="none"/>
          <w:lang w:val="en-US" w:eastAsia="zh-CN"/>
        </w:rPr>
        <w:t xml:space="preserve"> antenna rotating together with repeater, it should be</w:t>
      </w:r>
      <w:r>
        <w:rPr>
          <w:rFonts w:hint="eastAsia" w:cs="Times New Roman" w:eastAsiaTheme="minorEastAsia"/>
          <w:b w:val="0"/>
          <w:bCs w:val="0"/>
          <w:kern w:val="2"/>
          <w:sz w:val="21"/>
          <w:szCs w:val="22"/>
          <w:highlight w:val="none"/>
          <w:lang w:val="en-US" w:eastAsia="zh-CN" w:bidi="ar-SA"/>
        </w:rPr>
        <w:t xml:space="preserve"> no problem, if the repeater is placed within the near filed of input antenna, then some other calibration for pathloss need to considered compared with far field pathloss calibration</w:t>
      </w:r>
    </w:p>
    <w:p>
      <w:pPr>
        <w:rPr>
          <w:rFonts w:hint="default" w:cs="Times New Roman" w:eastAsiaTheme="minorEastAsia"/>
          <w:b w:val="0"/>
          <w:bCs w:val="0"/>
          <w:kern w:val="2"/>
          <w:sz w:val="21"/>
          <w:szCs w:val="22"/>
          <w:highlight w:val="none"/>
          <w:lang w:val="en-US" w:eastAsia="zh-CN" w:bidi="ar-SA"/>
        </w:rPr>
      </w:pPr>
      <w:r>
        <w:rPr>
          <w:rFonts w:hint="eastAsia" w:cs="Times New Roman" w:eastAsiaTheme="minorEastAsia"/>
          <w:b/>
          <w:bCs/>
          <w:kern w:val="2"/>
          <w:sz w:val="21"/>
          <w:szCs w:val="22"/>
          <w:highlight w:val="none"/>
          <w:lang w:val="en-US" w:eastAsia="zh-CN" w:bidi="ar-SA"/>
        </w:rPr>
        <w:t>Observation 2:</w:t>
      </w:r>
      <w:r>
        <w:rPr>
          <w:rFonts w:hint="eastAsia" w:cs="Times New Roman" w:eastAsiaTheme="minorEastAsia"/>
          <w:b w:val="0"/>
          <w:bCs w:val="0"/>
          <w:kern w:val="2"/>
          <w:sz w:val="21"/>
          <w:szCs w:val="22"/>
          <w:highlight w:val="none"/>
          <w:lang w:val="en-US" w:eastAsia="zh-CN" w:bidi="ar-SA"/>
        </w:rPr>
        <w:t xml:space="preserve"> for </w:t>
      </w:r>
      <w:r>
        <w:rPr>
          <w:rFonts w:hint="eastAsia"/>
          <w:iCs/>
          <w:highlight w:val="none"/>
          <w:lang w:val="en-US" w:eastAsia="zh-CN"/>
        </w:rPr>
        <w:t>Testing chamber size with testing antenna, i</w:t>
      </w:r>
      <w:r>
        <w:rPr>
          <w:rFonts w:hint="eastAsia" w:cs="Times New Roman" w:eastAsiaTheme="minorEastAsia"/>
          <w:b w:val="0"/>
          <w:bCs w:val="0"/>
          <w:kern w:val="2"/>
          <w:sz w:val="21"/>
          <w:szCs w:val="22"/>
          <w:highlight w:val="none"/>
          <w:lang w:val="en-US" w:eastAsia="zh-CN" w:bidi="ar-SA"/>
        </w:rPr>
        <w:t xml:space="preserve">f the input antenna is quite small, like small array antenna assumed, then it should be okay to be placed within the chammber </w:t>
      </w:r>
    </w:p>
    <w:p>
      <w:pPr>
        <w:rPr>
          <w:rFonts w:hint="eastAsia"/>
          <w:lang w:val="en-US" w:eastAsia="zh-CN"/>
        </w:rPr>
      </w:pPr>
      <w:r>
        <w:rPr>
          <w:rFonts w:hint="eastAsia"/>
          <w:b/>
          <w:bCs/>
          <w:lang w:val="en-US" w:eastAsia="zh-CN"/>
        </w:rPr>
        <w:t xml:space="preserve">Observation 3: for </w:t>
      </w:r>
      <w:r>
        <w:rPr>
          <w:rFonts w:hint="eastAsia"/>
          <w:iCs/>
          <w:highlight w:val="none"/>
          <w:lang w:val="en-US" w:eastAsia="zh-CN"/>
        </w:rPr>
        <w:t>Two calibration antenna for repeater within the OTA chamber,</w:t>
      </w:r>
      <w:r>
        <w:rPr>
          <w:rFonts w:hint="eastAsia"/>
          <w:b/>
          <w:bCs/>
          <w:lang w:val="en-US" w:eastAsia="zh-CN"/>
        </w:rPr>
        <w:t xml:space="preserve"> </w:t>
      </w:r>
      <w:r>
        <w:rPr>
          <w:rFonts w:hint="eastAsia" w:cs="Times New Roman" w:eastAsiaTheme="minorEastAsia"/>
          <w:b w:val="0"/>
          <w:bCs w:val="0"/>
          <w:kern w:val="2"/>
          <w:sz w:val="21"/>
          <w:szCs w:val="22"/>
          <w:highlight w:val="none"/>
          <w:lang w:val="en-US" w:eastAsia="zh-CN" w:bidi="ar-SA"/>
        </w:rPr>
        <w:t>input signal generator for the repeater within chamber should have marginal impact on the reception of repeater output since its power should be much lower compared with repeater output power. In addition, f</w:t>
      </w:r>
      <w:r>
        <w:rPr>
          <w:rFonts w:hint="eastAsia"/>
          <w:lang w:val="en-US" w:eastAsia="zh-CN"/>
        </w:rPr>
        <w:t>or calibration between input antenna and repeater input side, maybe this could be done separately than the calibration between repeater output and measurement antenna.</w:t>
      </w:r>
    </w:p>
    <w:p>
      <w:pPr>
        <w:rPr>
          <w:rFonts w:hint="default" w:cs="Times New Roman" w:eastAsiaTheme="minorEastAsia"/>
          <w:b w:val="0"/>
          <w:bCs w:val="0"/>
          <w:kern w:val="2"/>
          <w:sz w:val="21"/>
          <w:szCs w:val="22"/>
          <w:highlight w:val="none"/>
          <w:lang w:val="en-US" w:eastAsia="zh-CN" w:bidi="ar-SA"/>
        </w:rPr>
      </w:pPr>
      <w:r>
        <w:rPr>
          <w:rFonts w:hint="eastAsia"/>
          <w:b/>
          <w:bCs/>
          <w:lang w:val="en-US" w:eastAsia="zh-CN"/>
        </w:rPr>
        <w:t xml:space="preserve">Observation 4: </w:t>
      </w:r>
      <w:r>
        <w:rPr>
          <w:rFonts w:hint="eastAsia" w:cs="Times New Roman" w:eastAsiaTheme="minorEastAsia"/>
          <w:b w:val="0"/>
          <w:bCs w:val="0"/>
          <w:kern w:val="2"/>
          <w:sz w:val="21"/>
          <w:szCs w:val="22"/>
          <w:highlight w:val="none"/>
          <w:lang w:val="en-US" w:eastAsia="zh-CN" w:bidi="ar-SA"/>
        </w:rPr>
        <w:t>. for repeater TDD off power measurement, to turn off the input signal is one feasible way.</w:t>
      </w:r>
    </w:p>
    <w:p>
      <w:pPr>
        <w:rPr>
          <w:rFonts w:hint="eastAsia"/>
          <w:lang w:val="en-US" w:eastAsia="zh-CN"/>
        </w:rPr>
      </w:pPr>
      <w:r>
        <w:rPr>
          <w:rFonts w:hint="eastAsia"/>
          <w:b/>
          <w:bCs/>
          <w:lang w:val="en-US" w:eastAsia="zh-CN"/>
        </w:rPr>
        <w:t xml:space="preserve">Observation 5: </w:t>
      </w:r>
      <w:r>
        <w:rPr>
          <w:rFonts w:hint="eastAsia" w:cs="Times New Roman" w:eastAsiaTheme="minorEastAsia"/>
          <w:b w:val="0"/>
          <w:bCs w:val="0"/>
          <w:kern w:val="2"/>
          <w:sz w:val="21"/>
          <w:szCs w:val="22"/>
          <w:highlight w:val="none"/>
          <w:lang w:val="en-US" w:eastAsia="zh-CN" w:bidi="ar-SA"/>
        </w:rPr>
        <w:t>. for spurious emission testing, isolation between input and output might be needed since the power level of spurious emission is quite lower. Or input signal</w:t>
      </w:r>
      <w:r>
        <w:rPr>
          <w:rFonts w:hint="default" w:cs="Times New Roman" w:eastAsiaTheme="minorEastAsia"/>
          <w:b w:val="0"/>
          <w:bCs w:val="0"/>
          <w:kern w:val="2"/>
          <w:sz w:val="21"/>
          <w:szCs w:val="22"/>
          <w:highlight w:val="none"/>
          <w:lang w:val="en-US" w:eastAsia="zh-CN" w:bidi="ar-SA"/>
        </w:rPr>
        <w:t>’</w:t>
      </w:r>
      <w:r>
        <w:rPr>
          <w:rFonts w:hint="eastAsia" w:cs="Times New Roman" w:eastAsiaTheme="minorEastAsia"/>
          <w:b w:val="0"/>
          <w:bCs w:val="0"/>
          <w:kern w:val="2"/>
          <w:sz w:val="21"/>
          <w:szCs w:val="22"/>
          <w:highlight w:val="none"/>
          <w:lang w:val="en-US" w:eastAsia="zh-CN" w:bidi="ar-SA"/>
        </w:rPr>
        <w:t xml:space="preserve"> spurious emission requirement could be removed from the total spurious emission measured at the repeater output if input signal</w:t>
      </w:r>
      <w:r>
        <w:rPr>
          <w:rFonts w:hint="default" w:cs="Times New Roman" w:eastAsiaTheme="minorEastAsia"/>
          <w:b w:val="0"/>
          <w:bCs w:val="0"/>
          <w:kern w:val="2"/>
          <w:sz w:val="21"/>
          <w:szCs w:val="22"/>
          <w:highlight w:val="none"/>
          <w:lang w:val="en-US" w:eastAsia="zh-CN" w:bidi="ar-SA"/>
        </w:rPr>
        <w:t>’</w:t>
      </w:r>
      <w:r>
        <w:rPr>
          <w:rFonts w:hint="eastAsia" w:cs="Times New Roman" w:eastAsiaTheme="minorEastAsia"/>
          <w:b w:val="0"/>
          <w:bCs w:val="0"/>
          <w:kern w:val="2"/>
          <w:sz w:val="21"/>
          <w:szCs w:val="22"/>
          <w:highlight w:val="none"/>
          <w:lang w:val="en-US" w:eastAsia="zh-CN" w:bidi="ar-SA"/>
        </w:rPr>
        <w:t xml:space="preserve"> spurious emission is measured again in the chamber, however it might be quite time consuming since spurious emission testing is most timing consuming test case.</w:t>
      </w:r>
    </w:p>
    <w:p>
      <w:pPr>
        <w:rPr>
          <w:rFonts w:hint="default" w:eastAsiaTheme="minorEastAsia"/>
          <w:lang w:val="en-US" w:eastAsia="zh-CN"/>
        </w:rPr>
      </w:pPr>
      <w:r>
        <w:rPr>
          <w:rFonts w:hint="eastAsia" w:eastAsiaTheme="minorEastAsia"/>
          <w:b/>
          <w:bCs/>
          <w:lang w:val="en-US" w:eastAsia="zh-CN"/>
        </w:rPr>
        <w:t>Proposal 2</w:t>
      </w:r>
      <w:r>
        <w:rPr>
          <w:rFonts w:hint="eastAsia" w:eastAsiaTheme="minorEastAsia"/>
          <w:lang w:val="en-US" w:eastAsia="zh-CN"/>
        </w:rPr>
        <w:t>: to use option 3 for the EVM conformance testing..</w:t>
      </w:r>
    </w:p>
    <w:p>
      <w:pPr>
        <w:rPr>
          <w:rFonts w:hint="eastAsia" w:eastAsiaTheme="minorEastAsia"/>
          <w:lang w:val="en-US" w:eastAsia="zh-CN"/>
        </w:rPr>
      </w:pPr>
      <w:r>
        <w:rPr>
          <w:rFonts w:hint="eastAsia" w:eastAsiaTheme="minorEastAsia"/>
          <w:b/>
          <w:bCs/>
          <w:lang w:val="en-US" w:eastAsia="zh-CN"/>
        </w:rPr>
        <w:t>Proposal 3</w:t>
      </w:r>
      <w:r>
        <w:rPr>
          <w:rFonts w:hint="eastAsia" w:eastAsiaTheme="minorEastAsia"/>
          <w:lang w:val="en-US" w:eastAsia="zh-CN"/>
        </w:rPr>
        <w:t>: to use option 1 for the Rx IM conformance testing.</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38.106 17.0.0</w:t>
      </w:r>
    </w:p>
    <w:p>
      <w:pPr>
        <w:pStyle w:val="50"/>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36.143 1</w:t>
      </w:r>
      <w:r>
        <w:rPr>
          <w:rFonts w:hint="eastAsia" w:cs="Times New Roman"/>
          <w:sz w:val="20"/>
          <w:szCs w:val="20"/>
          <w:highlight w:val="none"/>
          <w:lang w:val="en-US" w:eastAsia="zh-CN"/>
        </w:rPr>
        <w:t>7</w:t>
      </w:r>
      <w:r>
        <w:rPr>
          <w:rFonts w:hint="eastAsia" w:ascii="Times New Roman" w:hAnsi="Times New Roman" w:eastAsia="宋体" w:cs="Times New Roman"/>
          <w:sz w:val="20"/>
          <w:szCs w:val="20"/>
          <w:highlight w:val="none"/>
          <w:lang w:val="en-US" w:eastAsia="zh-CN"/>
        </w:rPr>
        <w:t>.0.0</w:t>
      </w:r>
    </w:p>
    <w:p>
      <w:pPr>
        <w:pStyle w:val="50"/>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R4-2210631,WF on NR FR1/FR2 repeater measurement system set-up, ZTE, </w:t>
      </w:r>
      <w:r>
        <w:rPr>
          <w:rFonts w:hint="eastAsia" w:cs="Times New Roman"/>
          <w:sz w:val="20"/>
          <w:szCs w:val="20"/>
          <w:highlight w:val="none"/>
          <w:lang w:val="en-US" w:eastAsia="zh-CN"/>
        </w:rPr>
        <w:t xml:space="preserve">Revised to </w:t>
      </w: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"javascript:OpenContributionDetailsPopup('https://portal.3gpp.org/ngppapp/CreateTDoc.aspx?mode=view&amp;contributionUid=R4-2211223', 'R4-2211223');" </w:instrText>
      </w:r>
      <w:r>
        <w:rPr>
          <w:rFonts w:hint="eastAsia" w:ascii="Times New Roman" w:hAnsi="Times New Roman" w:eastAsia="宋体" w:cs="Times New Roman"/>
          <w:sz w:val="20"/>
          <w:szCs w:val="20"/>
          <w:highlight w:val="none"/>
          <w:lang w:val="en-US" w:eastAsia="zh-CN"/>
        </w:rPr>
        <w:fldChar w:fldCharType="separate"/>
      </w:r>
      <w:r>
        <w:rPr>
          <w:rFonts w:hint="default" w:ascii="Times New Roman" w:hAnsi="Times New Roman" w:eastAsia="宋体" w:cs="Times New Roman"/>
          <w:sz w:val="20"/>
          <w:szCs w:val="20"/>
          <w:highlight w:val="none"/>
          <w:lang w:val="en-US" w:eastAsia="zh-CN"/>
        </w:rPr>
        <w:t>R4-2211223</w:t>
      </w:r>
      <w:r>
        <w:rPr>
          <w:rFonts w:hint="default" w:ascii="Times New Roman" w:hAnsi="Times New Roman" w:eastAsia="宋体" w:cs="Times New Roman"/>
          <w:sz w:val="20"/>
          <w:szCs w:val="20"/>
          <w:highlight w:val="none"/>
          <w:lang w:val="en-US" w:eastAsia="zh-CN"/>
        </w:rPr>
        <w:fldChar w:fldCharType="end"/>
      </w:r>
    </w:p>
    <w:p>
      <w:pPr>
        <w:pStyle w:val="50"/>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"javascript:OpenContributionDetailsPopup('https://portal.3gpp.org/ngppapp/CreateTDoc.aspx?mode=view&amp;contributionUid=R4-2211223', 'R4-2211223');" </w:instrText>
      </w:r>
      <w:r>
        <w:rPr>
          <w:rFonts w:hint="eastAsia" w:ascii="Times New Roman" w:hAnsi="Times New Roman" w:eastAsia="宋体" w:cs="Times New Roman"/>
          <w:sz w:val="20"/>
          <w:szCs w:val="20"/>
          <w:highlight w:val="none"/>
          <w:lang w:val="en-US" w:eastAsia="zh-CN"/>
        </w:rPr>
        <w:fldChar w:fldCharType="separate"/>
      </w:r>
      <w:r>
        <w:rPr>
          <w:rFonts w:hint="default" w:ascii="Times New Roman" w:hAnsi="Times New Roman" w:eastAsia="宋体" w:cs="Times New Roman"/>
          <w:sz w:val="20"/>
          <w:szCs w:val="20"/>
          <w:highlight w:val="none"/>
          <w:lang w:val="en-US" w:eastAsia="zh-CN"/>
        </w:rPr>
        <w:t>R4-2211223</w:t>
      </w:r>
      <w:r>
        <w:rPr>
          <w:rFonts w:hint="default" w:ascii="Times New Roman" w:hAnsi="Times New Roman" w:eastAsia="宋体" w:cs="Times New Roman"/>
          <w:sz w:val="20"/>
          <w:szCs w:val="20"/>
          <w:highlight w:val="none"/>
          <w:lang w:val="en-US" w:eastAsia="zh-CN"/>
        </w:rPr>
        <w:fldChar w:fldCharType="end"/>
      </w:r>
      <w:r>
        <w:rPr>
          <w:rFonts w:hint="eastAsia" w:ascii="Times New Roman" w:hAnsi="Times New Roman" w:eastAsia="宋体" w:cs="Times New Roman"/>
          <w:sz w:val="20"/>
          <w:szCs w:val="20"/>
          <w:highlight w:val="none"/>
          <w:lang w:val="en-US" w:eastAsia="zh-CN"/>
        </w:rPr>
        <w:t>,WF on NR FR1/FR2 repeater measurement system set-up, ZTE, approved</w:t>
      </w:r>
    </w:p>
    <w:p>
      <w:pPr>
        <w:pStyle w:val="50"/>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R4-2211150,WF on NR FR1/FR2 repeater MU and TT, Huawei, approved.</w:t>
      </w:r>
    </w:p>
    <w:p>
      <w:pPr>
        <w:pStyle w:val="50"/>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R4-2211151, WF on NR FR1/FR2 repeater declarations, Nokia</w:t>
      </w:r>
    </w:p>
    <w:p>
      <w:pPr>
        <w:pStyle w:val="50"/>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R4-2211152,WF on NR FR1/FR2 repeater test procedures and test issues, Ericsson</w:t>
      </w:r>
    </w:p>
    <w:p>
      <w:pPr>
        <w:pStyle w:val="50"/>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R4-2211153, WF on NR FR1/FR2 repeater test specs draft rules and TP splits, CATT, approved.</w:t>
      </w:r>
    </w:p>
    <w:p>
      <w:pPr>
        <w:pStyle w:val="50"/>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R4-2210845,Spec skeleton for TS 38.115-1, CATT, approved.</w:t>
      </w:r>
    </w:p>
    <w:p>
      <w:pPr>
        <w:pStyle w:val="50"/>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R4-2210846,Spec skeleton for TS 38.115-2 v.0.0.1, ZTE Corporation. Approved.</w:t>
      </w:r>
    </w:p>
    <w:p>
      <w:pPr>
        <w:pStyle w:val="50"/>
        <w:numPr>
          <w:ilvl w:val="0"/>
          <w:numId w:val="0"/>
        </w:numPr>
        <w:rPr>
          <w:rFonts w:hint="eastAsia" w:ascii="Times New Roman" w:hAnsi="Times New Roman" w:eastAsia="宋体" w:cs="Times New Roman"/>
          <w:sz w:val="20"/>
          <w:szCs w:val="20"/>
          <w:highlight w:val="none"/>
          <w:lang w:val="en-US" w:eastAsia="zh-CN"/>
        </w:rPr>
      </w:pPr>
    </w:p>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067C52"/>
    <w:multiLevelType w:val="singleLevel"/>
    <w:tmpl w:val="C2067C52"/>
    <w:lvl w:ilvl="0" w:tentative="0">
      <w:start w:val="1"/>
      <w:numFmt w:val="bullet"/>
      <w:lvlText w:val=""/>
      <w:lvlJc w:val="left"/>
      <w:pPr>
        <w:ind w:left="42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205A515D"/>
    <w:multiLevelType w:val="singleLevel"/>
    <w:tmpl w:val="205A515D"/>
    <w:lvl w:ilvl="0" w:tentative="0">
      <w:start w:val="1"/>
      <w:numFmt w:val="decimal"/>
      <w:suff w:val="space"/>
      <w:lvlText w:val="%1)"/>
      <w:lvlJc w:val="left"/>
    </w:lvl>
  </w:abstractNum>
  <w:abstractNum w:abstractNumId="3">
    <w:nsid w:val="446102E6"/>
    <w:multiLevelType w:val="singleLevel"/>
    <w:tmpl w:val="446102E6"/>
    <w:lvl w:ilvl="0" w:tentative="0">
      <w:start w:val="1"/>
      <w:numFmt w:val="bullet"/>
      <w:lvlText w:val="‒"/>
      <w:lvlJc w:val="left"/>
      <w:pPr>
        <w:ind w:left="420" w:hanging="420"/>
      </w:pPr>
      <w:rPr>
        <w:rFonts w:hint="default" w:ascii="Arial" w:hAnsi="Arial" w:cs="Arial"/>
      </w:rPr>
    </w:lvl>
  </w:abstractNum>
  <w:abstractNum w:abstractNumId="4">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A5D1C22"/>
    <w:multiLevelType w:val="multilevel"/>
    <w:tmpl w:val="7A5D1C22"/>
    <w:lvl w:ilvl="0" w:tentative="0">
      <w:start w:val="7"/>
      <w:numFmt w:val="bullet"/>
      <w:lvlText w:val="-"/>
      <w:lvlJc w:val="left"/>
      <w:pPr>
        <w:ind w:left="780" w:hanging="360"/>
      </w:pPr>
      <w:rPr>
        <w:rFonts w:hint="default" w:ascii="Times New Roman" w:hAnsi="Times New Roman" w:eastAsia="宋体"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7B3A1778"/>
    <w:multiLevelType w:val="singleLevel"/>
    <w:tmpl w:val="7B3A1778"/>
    <w:lvl w:ilvl="0" w:tentative="0">
      <w:start w:val="1"/>
      <w:numFmt w:val="decimal"/>
      <w:suff w:val="space"/>
      <w:lvlText w:val="%1)"/>
      <w:lvlJc w:val="left"/>
    </w:lvl>
  </w:abstractNum>
  <w:num w:numId="1">
    <w:abstractNumId w:val="4"/>
  </w:num>
  <w:num w:numId="2">
    <w:abstractNumId w:val="3"/>
  </w:num>
  <w:num w:numId="3">
    <w:abstractNumId w:val="2"/>
  </w:num>
  <w:num w:numId="4">
    <w:abstractNumId w:val="6"/>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AAF"/>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825"/>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2068B"/>
    <w:rsid w:val="01133912"/>
    <w:rsid w:val="011B7946"/>
    <w:rsid w:val="012A6A7A"/>
    <w:rsid w:val="0138482F"/>
    <w:rsid w:val="013A4C94"/>
    <w:rsid w:val="01442D89"/>
    <w:rsid w:val="01594895"/>
    <w:rsid w:val="015C06BF"/>
    <w:rsid w:val="015F5FA3"/>
    <w:rsid w:val="016800B9"/>
    <w:rsid w:val="01791D2E"/>
    <w:rsid w:val="01821D8F"/>
    <w:rsid w:val="018C2266"/>
    <w:rsid w:val="018C3642"/>
    <w:rsid w:val="018C719B"/>
    <w:rsid w:val="018D7DCE"/>
    <w:rsid w:val="0195201D"/>
    <w:rsid w:val="019C3DA8"/>
    <w:rsid w:val="01A402CD"/>
    <w:rsid w:val="01A742A2"/>
    <w:rsid w:val="01BE34DB"/>
    <w:rsid w:val="01BE6ACE"/>
    <w:rsid w:val="01C027D4"/>
    <w:rsid w:val="01C32135"/>
    <w:rsid w:val="01CB7A2C"/>
    <w:rsid w:val="01D518FC"/>
    <w:rsid w:val="01E1598F"/>
    <w:rsid w:val="01E268ED"/>
    <w:rsid w:val="01EB414A"/>
    <w:rsid w:val="01ED0229"/>
    <w:rsid w:val="01F33D9D"/>
    <w:rsid w:val="01F60577"/>
    <w:rsid w:val="020F4070"/>
    <w:rsid w:val="021042F2"/>
    <w:rsid w:val="021D2604"/>
    <w:rsid w:val="02293A2A"/>
    <w:rsid w:val="022F6559"/>
    <w:rsid w:val="022F66E0"/>
    <w:rsid w:val="0238292F"/>
    <w:rsid w:val="024C13AB"/>
    <w:rsid w:val="025732DD"/>
    <w:rsid w:val="028748E0"/>
    <w:rsid w:val="02892A7A"/>
    <w:rsid w:val="029342BD"/>
    <w:rsid w:val="02AB2E67"/>
    <w:rsid w:val="02B06DC0"/>
    <w:rsid w:val="02B31189"/>
    <w:rsid w:val="02C86D51"/>
    <w:rsid w:val="02CE3DD2"/>
    <w:rsid w:val="02DC6BBC"/>
    <w:rsid w:val="02E3271D"/>
    <w:rsid w:val="02E53E57"/>
    <w:rsid w:val="02E929C0"/>
    <w:rsid w:val="02F573DC"/>
    <w:rsid w:val="02F95CD1"/>
    <w:rsid w:val="030150CB"/>
    <w:rsid w:val="03062643"/>
    <w:rsid w:val="031712C4"/>
    <w:rsid w:val="03186045"/>
    <w:rsid w:val="031E0FAC"/>
    <w:rsid w:val="031E4C95"/>
    <w:rsid w:val="032E4DBB"/>
    <w:rsid w:val="03316F1B"/>
    <w:rsid w:val="0332111E"/>
    <w:rsid w:val="03332CAE"/>
    <w:rsid w:val="03343BC7"/>
    <w:rsid w:val="033F52A3"/>
    <w:rsid w:val="03402EB3"/>
    <w:rsid w:val="034847B7"/>
    <w:rsid w:val="0354325C"/>
    <w:rsid w:val="035C4C68"/>
    <w:rsid w:val="03640398"/>
    <w:rsid w:val="03651217"/>
    <w:rsid w:val="03687ADD"/>
    <w:rsid w:val="036A231E"/>
    <w:rsid w:val="036B3D3E"/>
    <w:rsid w:val="03774924"/>
    <w:rsid w:val="03822F79"/>
    <w:rsid w:val="03841407"/>
    <w:rsid w:val="0395764C"/>
    <w:rsid w:val="039B69FD"/>
    <w:rsid w:val="03A32E58"/>
    <w:rsid w:val="03A545D5"/>
    <w:rsid w:val="03BE12AC"/>
    <w:rsid w:val="03C0647A"/>
    <w:rsid w:val="03CD06E1"/>
    <w:rsid w:val="03CD6E1F"/>
    <w:rsid w:val="03D4427A"/>
    <w:rsid w:val="03E54642"/>
    <w:rsid w:val="03F54B29"/>
    <w:rsid w:val="03FF3D36"/>
    <w:rsid w:val="04034FE6"/>
    <w:rsid w:val="041875C1"/>
    <w:rsid w:val="04193A43"/>
    <w:rsid w:val="04252816"/>
    <w:rsid w:val="04306960"/>
    <w:rsid w:val="04376B0F"/>
    <w:rsid w:val="0439055E"/>
    <w:rsid w:val="0444783F"/>
    <w:rsid w:val="044753DC"/>
    <w:rsid w:val="045C0E21"/>
    <w:rsid w:val="045E1DEE"/>
    <w:rsid w:val="04605B56"/>
    <w:rsid w:val="04786ED3"/>
    <w:rsid w:val="048829D4"/>
    <w:rsid w:val="049C00BB"/>
    <w:rsid w:val="04D9185C"/>
    <w:rsid w:val="051034CD"/>
    <w:rsid w:val="051F43BC"/>
    <w:rsid w:val="0527364A"/>
    <w:rsid w:val="053E1AC2"/>
    <w:rsid w:val="0545651B"/>
    <w:rsid w:val="055743E0"/>
    <w:rsid w:val="05583DC1"/>
    <w:rsid w:val="05645B49"/>
    <w:rsid w:val="05804262"/>
    <w:rsid w:val="05816D10"/>
    <w:rsid w:val="058E6ED4"/>
    <w:rsid w:val="05930F73"/>
    <w:rsid w:val="05940F3F"/>
    <w:rsid w:val="05991C8F"/>
    <w:rsid w:val="05A706E9"/>
    <w:rsid w:val="05B173DC"/>
    <w:rsid w:val="05B27D07"/>
    <w:rsid w:val="05B658ED"/>
    <w:rsid w:val="05BC079D"/>
    <w:rsid w:val="05BE42A5"/>
    <w:rsid w:val="05D16BC6"/>
    <w:rsid w:val="05E660EA"/>
    <w:rsid w:val="05E73462"/>
    <w:rsid w:val="05EE3B4E"/>
    <w:rsid w:val="05FA1213"/>
    <w:rsid w:val="05FF3135"/>
    <w:rsid w:val="060D249E"/>
    <w:rsid w:val="06111076"/>
    <w:rsid w:val="062D1287"/>
    <w:rsid w:val="062D742E"/>
    <w:rsid w:val="06474EFD"/>
    <w:rsid w:val="06493A8C"/>
    <w:rsid w:val="064A35EA"/>
    <w:rsid w:val="064B521E"/>
    <w:rsid w:val="064C2727"/>
    <w:rsid w:val="065740AF"/>
    <w:rsid w:val="06735C62"/>
    <w:rsid w:val="06750A00"/>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D3A64"/>
    <w:rsid w:val="06DE09EB"/>
    <w:rsid w:val="06F30672"/>
    <w:rsid w:val="06F35A7A"/>
    <w:rsid w:val="06F35AB6"/>
    <w:rsid w:val="06F66B05"/>
    <w:rsid w:val="0708086F"/>
    <w:rsid w:val="07220D76"/>
    <w:rsid w:val="07234E4E"/>
    <w:rsid w:val="072B7E46"/>
    <w:rsid w:val="072F2139"/>
    <w:rsid w:val="07436058"/>
    <w:rsid w:val="074E566F"/>
    <w:rsid w:val="074F3DF9"/>
    <w:rsid w:val="07537C92"/>
    <w:rsid w:val="075670A4"/>
    <w:rsid w:val="075E0ABA"/>
    <w:rsid w:val="075E667A"/>
    <w:rsid w:val="07660D5A"/>
    <w:rsid w:val="07665169"/>
    <w:rsid w:val="076D7922"/>
    <w:rsid w:val="076F4BA4"/>
    <w:rsid w:val="07731BE6"/>
    <w:rsid w:val="077F542D"/>
    <w:rsid w:val="077F5D16"/>
    <w:rsid w:val="07817B19"/>
    <w:rsid w:val="07916BE4"/>
    <w:rsid w:val="07A2728D"/>
    <w:rsid w:val="07AA3E51"/>
    <w:rsid w:val="07BB6169"/>
    <w:rsid w:val="07BE51B2"/>
    <w:rsid w:val="07D0557E"/>
    <w:rsid w:val="07D835FB"/>
    <w:rsid w:val="07DD018B"/>
    <w:rsid w:val="07E014BE"/>
    <w:rsid w:val="07E04AA8"/>
    <w:rsid w:val="07E825DF"/>
    <w:rsid w:val="07E85751"/>
    <w:rsid w:val="07ED5339"/>
    <w:rsid w:val="07FE4242"/>
    <w:rsid w:val="0800676F"/>
    <w:rsid w:val="08171593"/>
    <w:rsid w:val="0833043F"/>
    <w:rsid w:val="0835476E"/>
    <w:rsid w:val="08367FC2"/>
    <w:rsid w:val="08391661"/>
    <w:rsid w:val="084E0029"/>
    <w:rsid w:val="08550FFB"/>
    <w:rsid w:val="085C78FA"/>
    <w:rsid w:val="085D6C7E"/>
    <w:rsid w:val="08611CAF"/>
    <w:rsid w:val="08612188"/>
    <w:rsid w:val="0865781A"/>
    <w:rsid w:val="0866133E"/>
    <w:rsid w:val="08692F64"/>
    <w:rsid w:val="087716A2"/>
    <w:rsid w:val="087A4F84"/>
    <w:rsid w:val="087E046C"/>
    <w:rsid w:val="08813C88"/>
    <w:rsid w:val="08942BDF"/>
    <w:rsid w:val="089728AD"/>
    <w:rsid w:val="089852F1"/>
    <w:rsid w:val="08990610"/>
    <w:rsid w:val="089B5449"/>
    <w:rsid w:val="089D6B7D"/>
    <w:rsid w:val="08B21918"/>
    <w:rsid w:val="08B40442"/>
    <w:rsid w:val="08B94847"/>
    <w:rsid w:val="08C14001"/>
    <w:rsid w:val="08F5200D"/>
    <w:rsid w:val="09016732"/>
    <w:rsid w:val="090F29F2"/>
    <w:rsid w:val="09127CF4"/>
    <w:rsid w:val="092234B5"/>
    <w:rsid w:val="092B056D"/>
    <w:rsid w:val="092C26C9"/>
    <w:rsid w:val="093255A0"/>
    <w:rsid w:val="09334A3F"/>
    <w:rsid w:val="094109B5"/>
    <w:rsid w:val="0946669B"/>
    <w:rsid w:val="0953050B"/>
    <w:rsid w:val="09546457"/>
    <w:rsid w:val="09582472"/>
    <w:rsid w:val="0960027A"/>
    <w:rsid w:val="09617059"/>
    <w:rsid w:val="096308E4"/>
    <w:rsid w:val="096913F9"/>
    <w:rsid w:val="096B649C"/>
    <w:rsid w:val="096F18AA"/>
    <w:rsid w:val="096F1D52"/>
    <w:rsid w:val="09713F26"/>
    <w:rsid w:val="097201F9"/>
    <w:rsid w:val="09796C44"/>
    <w:rsid w:val="097B2407"/>
    <w:rsid w:val="0982588C"/>
    <w:rsid w:val="098344BC"/>
    <w:rsid w:val="09846B33"/>
    <w:rsid w:val="098A1B59"/>
    <w:rsid w:val="099D22A1"/>
    <w:rsid w:val="09A64698"/>
    <w:rsid w:val="09AC5074"/>
    <w:rsid w:val="09AD07F3"/>
    <w:rsid w:val="09B14A34"/>
    <w:rsid w:val="09C346F5"/>
    <w:rsid w:val="09CD6A58"/>
    <w:rsid w:val="09E14486"/>
    <w:rsid w:val="09EE2ED7"/>
    <w:rsid w:val="09F1407D"/>
    <w:rsid w:val="09F21427"/>
    <w:rsid w:val="0A093274"/>
    <w:rsid w:val="0A145E2C"/>
    <w:rsid w:val="0A223227"/>
    <w:rsid w:val="0A22459E"/>
    <w:rsid w:val="0A2705E1"/>
    <w:rsid w:val="0A27103B"/>
    <w:rsid w:val="0A2A6A0B"/>
    <w:rsid w:val="0A312533"/>
    <w:rsid w:val="0A335E1D"/>
    <w:rsid w:val="0A3A0D5D"/>
    <w:rsid w:val="0A401460"/>
    <w:rsid w:val="0A5056C6"/>
    <w:rsid w:val="0A5060D6"/>
    <w:rsid w:val="0A5D3A39"/>
    <w:rsid w:val="0A5F4C2E"/>
    <w:rsid w:val="0A7200B0"/>
    <w:rsid w:val="0A771CA5"/>
    <w:rsid w:val="0A7F11A2"/>
    <w:rsid w:val="0A843B9D"/>
    <w:rsid w:val="0A8621F2"/>
    <w:rsid w:val="0A89254E"/>
    <w:rsid w:val="0A8C5E21"/>
    <w:rsid w:val="0A8C711B"/>
    <w:rsid w:val="0A8F1F9F"/>
    <w:rsid w:val="0A9B6BF5"/>
    <w:rsid w:val="0A9D4CCA"/>
    <w:rsid w:val="0AAB401F"/>
    <w:rsid w:val="0AB329A9"/>
    <w:rsid w:val="0ABA55D8"/>
    <w:rsid w:val="0AC23AEF"/>
    <w:rsid w:val="0ACD4245"/>
    <w:rsid w:val="0AD57FD6"/>
    <w:rsid w:val="0AD84FAB"/>
    <w:rsid w:val="0ADD7B55"/>
    <w:rsid w:val="0B0569D0"/>
    <w:rsid w:val="0B060D5F"/>
    <w:rsid w:val="0B110AC0"/>
    <w:rsid w:val="0B1157EF"/>
    <w:rsid w:val="0B155EAD"/>
    <w:rsid w:val="0B1765E0"/>
    <w:rsid w:val="0B1C1D7C"/>
    <w:rsid w:val="0B1D3582"/>
    <w:rsid w:val="0B22066E"/>
    <w:rsid w:val="0B2643BE"/>
    <w:rsid w:val="0B3F2432"/>
    <w:rsid w:val="0B4D5218"/>
    <w:rsid w:val="0B622E13"/>
    <w:rsid w:val="0B651A68"/>
    <w:rsid w:val="0B6D6919"/>
    <w:rsid w:val="0B717521"/>
    <w:rsid w:val="0B884E90"/>
    <w:rsid w:val="0B892782"/>
    <w:rsid w:val="0B936E39"/>
    <w:rsid w:val="0BB2460A"/>
    <w:rsid w:val="0BB41CFB"/>
    <w:rsid w:val="0BB53F3C"/>
    <w:rsid w:val="0BB632FF"/>
    <w:rsid w:val="0BC739F0"/>
    <w:rsid w:val="0BDB5584"/>
    <w:rsid w:val="0BE03DAA"/>
    <w:rsid w:val="0BE17727"/>
    <w:rsid w:val="0BE46806"/>
    <w:rsid w:val="0BF427F9"/>
    <w:rsid w:val="0C0C632D"/>
    <w:rsid w:val="0C0D0EE9"/>
    <w:rsid w:val="0C120111"/>
    <w:rsid w:val="0C12447E"/>
    <w:rsid w:val="0C1D0A79"/>
    <w:rsid w:val="0C37145B"/>
    <w:rsid w:val="0C3C0AB0"/>
    <w:rsid w:val="0C517916"/>
    <w:rsid w:val="0C52301A"/>
    <w:rsid w:val="0C573449"/>
    <w:rsid w:val="0C576E02"/>
    <w:rsid w:val="0C5C02D0"/>
    <w:rsid w:val="0C6038EF"/>
    <w:rsid w:val="0C654C73"/>
    <w:rsid w:val="0C663BE3"/>
    <w:rsid w:val="0C6F4C5F"/>
    <w:rsid w:val="0C751214"/>
    <w:rsid w:val="0C780533"/>
    <w:rsid w:val="0C780F1E"/>
    <w:rsid w:val="0C85742B"/>
    <w:rsid w:val="0C873353"/>
    <w:rsid w:val="0C8B4B61"/>
    <w:rsid w:val="0C9A4387"/>
    <w:rsid w:val="0C9D3F03"/>
    <w:rsid w:val="0CA1546A"/>
    <w:rsid w:val="0CA41F35"/>
    <w:rsid w:val="0CA92BAC"/>
    <w:rsid w:val="0CB471A1"/>
    <w:rsid w:val="0CB90F2E"/>
    <w:rsid w:val="0CE86405"/>
    <w:rsid w:val="0D0213CD"/>
    <w:rsid w:val="0D04575D"/>
    <w:rsid w:val="0D0612B8"/>
    <w:rsid w:val="0D066A9C"/>
    <w:rsid w:val="0D0714BC"/>
    <w:rsid w:val="0D136EF9"/>
    <w:rsid w:val="0D1A52C8"/>
    <w:rsid w:val="0D1C1D16"/>
    <w:rsid w:val="0D2454BF"/>
    <w:rsid w:val="0D2767B5"/>
    <w:rsid w:val="0D3E327E"/>
    <w:rsid w:val="0D5800C7"/>
    <w:rsid w:val="0D6A353C"/>
    <w:rsid w:val="0D854A3E"/>
    <w:rsid w:val="0D904522"/>
    <w:rsid w:val="0D976014"/>
    <w:rsid w:val="0DA060E8"/>
    <w:rsid w:val="0DA629DF"/>
    <w:rsid w:val="0DBD14D2"/>
    <w:rsid w:val="0DCE36F3"/>
    <w:rsid w:val="0DD621E4"/>
    <w:rsid w:val="0DDB1164"/>
    <w:rsid w:val="0DDE1317"/>
    <w:rsid w:val="0DDF4AFC"/>
    <w:rsid w:val="0DEE77C3"/>
    <w:rsid w:val="0DFF2594"/>
    <w:rsid w:val="0E0313B1"/>
    <w:rsid w:val="0E062A96"/>
    <w:rsid w:val="0E0D1A47"/>
    <w:rsid w:val="0E120FFE"/>
    <w:rsid w:val="0E176FCD"/>
    <w:rsid w:val="0E3217E8"/>
    <w:rsid w:val="0E387AA5"/>
    <w:rsid w:val="0E3F0E9A"/>
    <w:rsid w:val="0E400D03"/>
    <w:rsid w:val="0E5E2B07"/>
    <w:rsid w:val="0E70589F"/>
    <w:rsid w:val="0E771E51"/>
    <w:rsid w:val="0E7A2A61"/>
    <w:rsid w:val="0E7F3E5B"/>
    <w:rsid w:val="0E803828"/>
    <w:rsid w:val="0E8118C0"/>
    <w:rsid w:val="0E852973"/>
    <w:rsid w:val="0E9A17E3"/>
    <w:rsid w:val="0E9F1924"/>
    <w:rsid w:val="0EA11114"/>
    <w:rsid w:val="0EA35AC0"/>
    <w:rsid w:val="0EA633D1"/>
    <w:rsid w:val="0EB34961"/>
    <w:rsid w:val="0EB9447E"/>
    <w:rsid w:val="0EC468A2"/>
    <w:rsid w:val="0ECB4F99"/>
    <w:rsid w:val="0ECC4066"/>
    <w:rsid w:val="0ECE7C5F"/>
    <w:rsid w:val="0ED30EEE"/>
    <w:rsid w:val="0EDA48C8"/>
    <w:rsid w:val="0EF75D05"/>
    <w:rsid w:val="0EFE2ACB"/>
    <w:rsid w:val="0F0D240A"/>
    <w:rsid w:val="0F12247A"/>
    <w:rsid w:val="0F1D0ECD"/>
    <w:rsid w:val="0F3452E0"/>
    <w:rsid w:val="0F364BC2"/>
    <w:rsid w:val="0F3A630E"/>
    <w:rsid w:val="0F3B1C05"/>
    <w:rsid w:val="0F455F85"/>
    <w:rsid w:val="0F49564D"/>
    <w:rsid w:val="0F4D1918"/>
    <w:rsid w:val="0F5075AE"/>
    <w:rsid w:val="0F521719"/>
    <w:rsid w:val="0F584757"/>
    <w:rsid w:val="0F67226B"/>
    <w:rsid w:val="0F6A1108"/>
    <w:rsid w:val="0F6E6542"/>
    <w:rsid w:val="0F704CEF"/>
    <w:rsid w:val="0F7C4621"/>
    <w:rsid w:val="0F7E4DAF"/>
    <w:rsid w:val="0F801541"/>
    <w:rsid w:val="0F80243B"/>
    <w:rsid w:val="0F842AF1"/>
    <w:rsid w:val="0F943496"/>
    <w:rsid w:val="0FA26E81"/>
    <w:rsid w:val="0FAC71D9"/>
    <w:rsid w:val="0FAD0019"/>
    <w:rsid w:val="0FAD3299"/>
    <w:rsid w:val="0FB261C9"/>
    <w:rsid w:val="0FB31343"/>
    <w:rsid w:val="0FC12836"/>
    <w:rsid w:val="0FD95333"/>
    <w:rsid w:val="0FEC322B"/>
    <w:rsid w:val="0FEC6EF6"/>
    <w:rsid w:val="0FFD6DB7"/>
    <w:rsid w:val="10045EE6"/>
    <w:rsid w:val="10154FE6"/>
    <w:rsid w:val="101711A7"/>
    <w:rsid w:val="1023666E"/>
    <w:rsid w:val="1035409F"/>
    <w:rsid w:val="1035503C"/>
    <w:rsid w:val="1037078D"/>
    <w:rsid w:val="103A7991"/>
    <w:rsid w:val="10413A4E"/>
    <w:rsid w:val="10462479"/>
    <w:rsid w:val="104B2D15"/>
    <w:rsid w:val="10613177"/>
    <w:rsid w:val="10674DB0"/>
    <w:rsid w:val="106D678B"/>
    <w:rsid w:val="107374A2"/>
    <w:rsid w:val="10746083"/>
    <w:rsid w:val="10774625"/>
    <w:rsid w:val="10836F99"/>
    <w:rsid w:val="10886883"/>
    <w:rsid w:val="108A2129"/>
    <w:rsid w:val="10924B2D"/>
    <w:rsid w:val="10942617"/>
    <w:rsid w:val="10953B42"/>
    <w:rsid w:val="10AC7D80"/>
    <w:rsid w:val="10B7486E"/>
    <w:rsid w:val="10C11F40"/>
    <w:rsid w:val="10CC5735"/>
    <w:rsid w:val="10FA45D2"/>
    <w:rsid w:val="11024527"/>
    <w:rsid w:val="110A4489"/>
    <w:rsid w:val="11150F62"/>
    <w:rsid w:val="111A28E5"/>
    <w:rsid w:val="112F54D2"/>
    <w:rsid w:val="1133321C"/>
    <w:rsid w:val="11421575"/>
    <w:rsid w:val="11461F96"/>
    <w:rsid w:val="114C3CA8"/>
    <w:rsid w:val="114D3A1D"/>
    <w:rsid w:val="11576536"/>
    <w:rsid w:val="115D3640"/>
    <w:rsid w:val="11607F73"/>
    <w:rsid w:val="116A160B"/>
    <w:rsid w:val="117561EB"/>
    <w:rsid w:val="117824F0"/>
    <w:rsid w:val="117E2370"/>
    <w:rsid w:val="11847341"/>
    <w:rsid w:val="11875D78"/>
    <w:rsid w:val="11996649"/>
    <w:rsid w:val="11AC7561"/>
    <w:rsid w:val="11AF439E"/>
    <w:rsid w:val="11B50817"/>
    <w:rsid w:val="11B66269"/>
    <w:rsid w:val="11BA0839"/>
    <w:rsid w:val="11BE28C2"/>
    <w:rsid w:val="11EE4F27"/>
    <w:rsid w:val="11F267E8"/>
    <w:rsid w:val="11F427FC"/>
    <w:rsid w:val="1210456D"/>
    <w:rsid w:val="12134828"/>
    <w:rsid w:val="12143598"/>
    <w:rsid w:val="121729B6"/>
    <w:rsid w:val="121E6EC0"/>
    <w:rsid w:val="12233350"/>
    <w:rsid w:val="122A6318"/>
    <w:rsid w:val="122C6138"/>
    <w:rsid w:val="123616D6"/>
    <w:rsid w:val="12396B0A"/>
    <w:rsid w:val="123A52C3"/>
    <w:rsid w:val="125A02CC"/>
    <w:rsid w:val="12845278"/>
    <w:rsid w:val="128E70AD"/>
    <w:rsid w:val="129D41B7"/>
    <w:rsid w:val="12A45BB3"/>
    <w:rsid w:val="12AC51B9"/>
    <w:rsid w:val="12B1068C"/>
    <w:rsid w:val="12B5075C"/>
    <w:rsid w:val="12BC3C60"/>
    <w:rsid w:val="12C77089"/>
    <w:rsid w:val="12CB4026"/>
    <w:rsid w:val="12D16C9D"/>
    <w:rsid w:val="12D20ECB"/>
    <w:rsid w:val="12D93C20"/>
    <w:rsid w:val="12DD694C"/>
    <w:rsid w:val="12DF0C5E"/>
    <w:rsid w:val="12E51F0A"/>
    <w:rsid w:val="12F538D3"/>
    <w:rsid w:val="12F85F0D"/>
    <w:rsid w:val="12F869FD"/>
    <w:rsid w:val="1306326A"/>
    <w:rsid w:val="131046DE"/>
    <w:rsid w:val="131B2229"/>
    <w:rsid w:val="131B463A"/>
    <w:rsid w:val="131D12BF"/>
    <w:rsid w:val="132625C2"/>
    <w:rsid w:val="132A7435"/>
    <w:rsid w:val="132E3A3B"/>
    <w:rsid w:val="13303585"/>
    <w:rsid w:val="133930B4"/>
    <w:rsid w:val="133B5756"/>
    <w:rsid w:val="135F5E4E"/>
    <w:rsid w:val="13652516"/>
    <w:rsid w:val="136C0F53"/>
    <w:rsid w:val="137F1B10"/>
    <w:rsid w:val="1382164E"/>
    <w:rsid w:val="13913843"/>
    <w:rsid w:val="13962CE5"/>
    <w:rsid w:val="13A62921"/>
    <w:rsid w:val="13AB3B97"/>
    <w:rsid w:val="13B35E26"/>
    <w:rsid w:val="13B66BD2"/>
    <w:rsid w:val="13BF66BA"/>
    <w:rsid w:val="13C71A9F"/>
    <w:rsid w:val="13CA31CB"/>
    <w:rsid w:val="13CC0353"/>
    <w:rsid w:val="13CC64DD"/>
    <w:rsid w:val="13CD1105"/>
    <w:rsid w:val="13D765AD"/>
    <w:rsid w:val="13DC36E2"/>
    <w:rsid w:val="13FA6EA2"/>
    <w:rsid w:val="13FE285E"/>
    <w:rsid w:val="1410395F"/>
    <w:rsid w:val="14220CA7"/>
    <w:rsid w:val="1423723F"/>
    <w:rsid w:val="143802F8"/>
    <w:rsid w:val="144442DA"/>
    <w:rsid w:val="144C6544"/>
    <w:rsid w:val="14812D74"/>
    <w:rsid w:val="14836C15"/>
    <w:rsid w:val="14862300"/>
    <w:rsid w:val="148C00A0"/>
    <w:rsid w:val="148D3653"/>
    <w:rsid w:val="149E0A7B"/>
    <w:rsid w:val="14A82A63"/>
    <w:rsid w:val="14A86EA4"/>
    <w:rsid w:val="14AC358C"/>
    <w:rsid w:val="14B76730"/>
    <w:rsid w:val="14BD1A8B"/>
    <w:rsid w:val="14BF14D9"/>
    <w:rsid w:val="14C767C8"/>
    <w:rsid w:val="14D5054E"/>
    <w:rsid w:val="14D5568A"/>
    <w:rsid w:val="14DE753E"/>
    <w:rsid w:val="14F51028"/>
    <w:rsid w:val="14F549EC"/>
    <w:rsid w:val="14F92549"/>
    <w:rsid w:val="14FB4950"/>
    <w:rsid w:val="14FD4800"/>
    <w:rsid w:val="15157DF4"/>
    <w:rsid w:val="151B0462"/>
    <w:rsid w:val="151C45D8"/>
    <w:rsid w:val="15290336"/>
    <w:rsid w:val="1530252D"/>
    <w:rsid w:val="155424D6"/>
    <w:rsid w:val="155605E9"/>
    <w:rsid w:val="15584289"/>
    <w:rsid w:val="155B1745"/>
    <w:rsid w:val="155C3B21"/>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D4474D"/>
    <w:rsid w:val="15D7597F"/>
    <w:rsid w:val="15E613C9"/>
    <w:rsid w:val="160720D2"/>
    <w:rsid w:val="160C437B"/>
    <w:rsid w:val="16160429"/>
    <w:rsid w:val="161C3234"/>
    <w:rsid w:val="161E1557"/>
    <w:rsid w:val="163562A4"/>
    <w:rsid w:val="1636003F"/>
    <w:rsid w:val="1641433F"/>
    <w:rsid w:val="16466858"/>
    <w:rsid w:val="164D6264"/>
    <w:rsid w:val="165511E0"/>
    <w:rsid w:val="165C4863"/>
    <w:rsid w:val="1663476A"/>
    <w:rsid w:val="166C0D1B"/>
    <w:rsid w:val="166E1C29"/>
    <w:rsid w:val="16727B66"/>
    <w:rsid w:val="167344C7"/>
    <w:rsid w:val="16780DA5"/>
    <w:rsid w:val="16794785"/>
    <w:rsid w:val="16853FE3"/>
    <w:rsid w:val="1695742C"/>
    <w:rsid w:val="169D1595"/>
    <w:rsid w:val="16A65B92"/>
    <w:rsid w:val="16AB25FB"/>
    <w:rsid w:val="16AD0A57"/>
    <w:rsid w:val="16BA18A0"/>
    <w:rsid w:val="16BD160C"/>
    <w:rsid w:val="16C41FCF"/>
    <w:rsid w:val="16C454F7"/>
    <w:rsid w:val="16DC6856"/>
    <w:rsid w:val="16E7220A"/>
    <w:rsid w:val="16F7773E"/>
    <w:rsid w:val="16FD7F89"/>
    <w:rsid w:val="170133DA"/>
    <w:rsid w:val="170259E1"/>
    <w:rsid w:val="17026088"/>
    <w:rsid w:val="170353FD"/>
    <w:rsid w:val="17056BCC"/>
    <w:rsid w:val="171053FC"/>
    <w:rsid w:val="17270C0D"/>
    <w:rsid w:val="17311013"/>
    <w:rsid w:val="17343071"/>
    <w:rsid w:val="17350245"/>
    <w:rsid w:val="17382580"/>
    <w:rsid w:val="17595246"/>
    <w:rsid w:val="175E4288"/>
    <w:rsid w:val="175F6489"/>
    <w:rsid w:val="176C704A"/>
    <w:rsid w:val="17844C56"/>
    <w:rsid w:val="179158DB"/>
    <w:rsid w:val="17957384"/>
    <w:rsid w:val="17A30F12"/>
    <w:rsid w:val="17B3623D"/>
    <w:rsid w:val="17B57B6C"/>
    <w:rsid w:val="17BA48D6"/>
    <w:rsid w:val="17C535A1"/>
    <w:rsid w:val="17CD4ACB"/>
    <w:rsid w:val="17CD5EE0"/>
    <w:rsid w:val="17D77CA7"/>
    <w:rsid w:val="17DD34AB"/>
    <w:rsid w:val="17F223D1"/>
    <w:rsid w:val="17F55887"/>
    <w:rsid w:val="17FC272C"/>
    <w:rsid w:val="17FE0B0A"/>
    <w:rsid w:val="17FE0C9F"/>
    <w:rsid w:val="17FF3C9D"/>
    <w:rsid w:val="180A527C"/>
    <w:rsid w:val="18157481"/>
    <w:rsid w:val="181B3A35"/>
    <w:rsid w:val="18235E85"/>
    <w:rsid w:val="18331DAD"/>
    <w:rsid w:val="183D2383"/>
    <w:rsid w:val="183E4121"/>
    <w:rsid w:val="18420253"/>
    <w:rsid w:val="184E2108"/>
    <w:rsid w:val="186B15D6"/>
    <w:rsid w:val="186C1DBE"/>
    <w:rsid w:val="186C5153"/>
    <w:rsid w:val="186E738D"/>
    <w:rsid w:val="187010DB"/>
    <w:rsid w:val="187640ED"/>
    <w:rsid w:val="18804AA7"/>
    <w:rsid w:val="18A05489"/>
    <w:rsid w:val="18A16B9A"/>
    <w:rsid w:val="18AB1905"/>
    <w:rsid w:val="18AC724D"/>
    <w:rsid w:val="18AF5199"/>
    <w:rsid w:val="18AF7C5B"/>
    <w:rsid w:val="18B417E1"/>
    <w:rsid w:val="18C4522A"/>
    <w:rsid w:val="18C9246D"/>
    <w:rsid w:val="18D979C0"/>
    <w:rsid w:val="18E67034"/>
    <w:rsid w:val="18E872D7"/>
    <w:rsid w:val="18EE0DD2"/>
    <w:rsid w:val="18F3471F"/>
    <w:rsid w:val="18F931E6"/>
    <w:rsid w:val="18FA042B"/>
    <w:rsid w:val="18FE4771"/>
    <w:rsid w:val="19040D83"/>
    <w:rsid w:val="19046384"/>
    <w:rsid w:val="190555C7"/>
    <w:rsid w:val="191558F5"/>
    <w:rsid w:val="19191340"/>
    <w:rsid w:val="19200B97"/>
    <w:rsid w:val="1925522D"/>
    <w:rsid w:val="19267DCF"/>
    <w:rsid w:val="192A5704"/>
    <w:rsid w:val="193774B0"/>
    <w:rsid w:val="19463146"/>
    <w:rsid w:val="194A1ACB"/>
    <w:rsid w:val="194C176F"/>
    <w:rsid w:val="19521210"/>
    <w:rsid w:val="19537076"/>
    <w:rsid w:val="19542602"/>
    <w:rsid w:val="195621A4"/>
    <w:rsid w:val="19564B19"/>
    <w:rsid w:val="195E2D4F"/>
    <w:rsid w:val="195F336A"/>
    <w:rsid w:val="196A0432"/>
    <w:rsid w:val="196B2258"/>
    <w:rsid w:val="19720BF1"/>
    <w:rsid w:val="19723CE7"/>
    <w:rsid w:val="19764535"/>
    <w:rsid w:val="19821420"/>
    <w:rsid w:val="198374F4"/>
    <w:rsid w:val="1989194D"/>
    <w:rsid w:val="19894C83"/>
    <w:rsid w:val="19A7296F"/>
    <w:rsid w:val="19B94DE5"/>
    <w:rsid w:val="19BB7983"/>
    <w:rsid w:val="19CA4702"/>
    <w:rsid w:val="19D76F77"/>
    <w:rsid w:val="19DE7440"/>
    <w:rsid w:val="19ED386F"/>
    <w:rsid w:val="19FF1298"/>
    <w:rsid w:val="1A045B87"/>
    <w:rsid w:val="1A484A02"/>
    <w:rsid w:val="1A4D1CE1"/>
    <w:rsid w:val="1A5464D7"/>
    <w:rsid w:val="1A5760FC"/>
    <w:rsid w:val="1A5F7253"/>
    <w:rsid w:val="1A6A0EEA"/>
    <w:rsid w:val="1A6D22C8"/>
    <w:rsid w:val="1A725418"/>
    <w:rsid w:val="1A745653"/>
    <w:rsid w:val="1A7A2EF9"/>
    <w:rsid w:val="1A7F4EDC"/>
    <w:rsid w:val="1A813E2C"/>
    <w:rsid w:val="1A8F1BFF"/>
    <w:rsid w:val="1A8F2FDB"/>
    <w:rsid w:val="1A960E81"/>
    <w:rsid w:val="1A9A0C93"/>
    <w:rsid w:val="1AAD4804"/>
    <w:rsid w:val="1AB02AE4"/>
    <w:rsid w:val="1AB359A1"/>
    <w:rsid w:val="1ABD31B9"/>
    <w:rsid w:val="1ABD7FEA"/>
    <w:rsid w:val="1ABF3A95"/>
    <w:rsid w:val="1AC91D4C"/>
    <w:rsid w:val="1ACE2A77"/>
    <w:rsid w:val="1AD55B02"/>
    <w:rsid w:val="1ADA6731"/>
    <w:rsid w:val="1ADC2627"/>
    <w:rsid w:val="1AE4623A"/>
    <w:rsid w:val="1AF06C95"/>
    <w:rsid w:val="1AF34AE5"/>
    <w:rsid w:val="1AF3712C"/>
    <w:rsid w:val="1AF84C8C"/>
    <w:rsid w:val="1AFE2079"/>
    <w:rsid w:val="1B00502A"/>
    <w:rsid w:val="1B08241D"/>
    <w:rsid w:val="1B082CC4"/>
    <w:rsid w:val="1B0B3B20"/>
    <w:rsid w:val="1B0F189F"/>
    <w:rsid w:val="1B1444F2"/>
    <w:rsid w:val="1B1613A0"/>
    <w:rsid w:val="1B226700"/>
    <w:rsid w:val="1B2929D5"/>
    <w:rsid w:val="1B2A7E36"/>
    <w:rsid w:val="1B324397"/>
    <w:rsid w:val="1B372EB9"/>
    <w:rsid w:val="1B39093F"/>
    <w:rsid w:val="1B39636C"/>
    <w:rsid w:val="1B40005E"/>
    <w:rsid w:val="1B4200F8"/>
    <w:rsid w:val="1B422C15"/>
    <w:rsid w:val="1B4268B4"/>
    <w:rsid w:val="1B427936"/>
    <w:rsid w:val="1B5D3106"/>
    <w:rsid w:val="1B7906CE"/>
    <w:rsid w:val="1B7D07F3"/>
    <w:rsid w:val="1B831B2B"/>
    <w:rsid w:val="1B944685"/>
    <w:rsid w:val="1BA57F07"/>
    <w:rsid w:val="1BAA3905"/>
    <w:rsid w:val="1BB01F6E"/>
    <w:rsid w:val="1BB848C7"/>
    <w:rsid w:val="1BCA7505"/>
    <w:rsid w:val="1BCE740E"/>
    <w:rsid w:val="1BD91032"/>
    <w:rsid w:val="1BEA669D"/>
    <w:rsid w:val="1BF768CD"/>
    <w:rsid w:val="1BF9326D"/>
    <w:rsid w:val="1BFB4AD5"/>
    <w:rsid w:val="1C036FDA"/>
    <w:rsid w:val="1C08111C"/>
    <w:rsid w:val="1C0B33CB"/>
    <w:rsid w:val="1C0D0258"/>
    <w:rsid w:val="1C0D60C9"/>
    <w:rsid w:val="1C13147C"/>
    <w:rsid w:val="1C206F70"/>
    <w:rsid w:val="1C25390E"/>
    <w:rsid w:val="1C284091"/>
    <w:rsid w:val="1C33796F"/>
    <w:rsid w:val="1C341EE3"/>
    <w:rsid w:val="1C441419"/>
    <w:rsid w:val="1C4774DD"/>
    <w:rsid w:val="1C561E66"/>
    <w:rsid w:val="1C5E3742"/>
    <w:rsid w:val="1C647A24"/>
    <w:rsid w:val="1C6D4144"/>
    <w:rsid w:val="1C726EC3"/>
    <w:rsid w:val="1C793EB9"/>
    <w:rsid w:val="1C807142"/>
    <w:rsid w:val="1C86470C"/>
    <w:rsid w:val="1C8D51EC"/>
    <w:rsid w:val="1C90266F"/>
    <w:rsid w:val="1C9A166E"/>
    <w:rsid w:val="1C9F201E"/>
    <w:rsid w:val="1CA02A40"/>
    <w:rsid w:val="1CA21855"/>
    <w:rsid w:val="1CAA7318"/>
    <w:rsid w:val="1CAD2752"/>
    <w:rsid w:val="1CB702E9"/>
    <w:rsid w:val="1CBA5B32"/>
    <w:rsid w:val="1CBB146E"/>
    <w:rsid w:val="1CBE5026"/>
    <w:rsid w:val="1CD77D00"/>
    <w:rsid w:val="1CD97139"/>
    <w:rsid w:val="1CF333A5"/>
    <w:rsid w:val="1D031DDA"/>
    <w:rsid w:val="1D0B731D"/>
    <w:rsid w:val="1D1F1D0C"/>
    <w:rsid w:val="1D2054C4"/>
    <w:rsid w:val="1D320ED3"/>
    <w:rsid w:val="1D4969F4"/>
    <w:rsid w:val="1D4C117F"/>
    <w:rsid w:val="1D563E2F"/>
    <w:rsid w:val="1D5A17CD"/>
    <w:rsid w:val="1D6033FE"/>
    <w:rsid w:val="1D684015"/>
    <w:rsid w:val="1D6F79AF"/>
    <w:rsid w:val="1D8F5B72"/>
    <w:rsid w:val="1D8F6826"/>
    <w:rsid w:val="1D911216"/>
    <w:rsid w:val="1D97141E"/>
    <w:rsid w:val="1D9C5DA0"/>
    <w:rsid w:val="1D9C7126"/>
    <w:rsid w:val="1D9F462B"/>
    <w:rsid w:val="1DA265B5"/>
    <w:rsid w:val="1DA270DF"/>
    <w:rsid w:val="1DB835A9"/>
    <w:rsid w:val="1DC603E1"/>
    <w:rsid w:val="1DEC45ED"/>
    <w:rsid w:val="1E181702"/>
    <w:rsid w:val="1E1D7E95"/>
    <w:rsid w:val="1E224747"/>
    <w:rsid w:val="1E304B88"/>
    <w:rsid w:val="1E3D1B2E"/>
    <w:rsid w:val="1E3E02E7"/>
    <w:rsid w:val="1E6703B7"/>
    <w:rsid w:val="1E680B85"/>
    <w:rsid w:val="1E6B2336"/>
    <w:rsid w:val="1E8B7AD0"/>
    <w:rsid w:val="1E9D4737"/>
    <w:rsid w:val="1E9D55A8"/>
    <w:rsid w:val="1EA13E87"/>
    <w:rsid w:val="1EAC38C8"/>
    <w:rsid w:val="1EC11B39"/>
    <w:rsid w:val="1ED94E25"/>
    <w:rsid w:val="1EDB6C5F"/>
    <w:rsid w:val="1EE356AF"/>
    <w:rsid w:val="1EE6740D"/>
    <w:rsid w:val="1EEC1621"/>
    <w:rsid w:val="1EF455FB"/>
    <w:rsid w:val="1F072CC6"/>
    <w:rsid w:val="1F141EF2"/>
    <w:rsid w:val="1F303EA7"/>
    <w:rsid w:val="1F3111CE"/>
    <w:rsid w:val="1F3C6AF7"/>
    <w:rsid w:val="1F405E44"/>
    <w:rsid w:val="1F4A3D83"/>
    <w:rsid w:val="1F4E681F"/>
    <w:rsid w:val="1F5324C1"/>
    <w:rsid w:val="1F661994"/>
    <w:rsid w:val="1F6833F6"/>
    <w:rsid w:val="1F68659A"/>
    <w:rsid w:val="1F7959F4"/>
    <w:rsid w:val="1F7C19E4"/>
    <w:rsid w:val="1F83562C"/>
    <w:rsid w:val="1F9C3E68"/>
    <w:rsid w:val="1FA57984"/>
    <w:rsid w:val="1FA82FF9"/>
    <w:rsid w:val="1FB260BE"/>
    <w:rsid w:val="1FB63655"/>
    <w:rsid w:val="1FBD7AAE"/>
    <w:rsid w:val="1FBE77B2"/>
    <w:rsid w:val="1FC26AB9"/>
    <w:rsid w:val="1FC511F0"/>
    <w:rsid w:val="1FC716AE"/>
    <w:rsid w:val="1FD62F81"/>
    <w:rsid w:val="1FE91483"/>
    <w:rsid w:val="1FED166B"/>
    <w:rsid w:val="1FF05FBA"/>
    <w:rsid w:val="1FFC10F0"/>
    <w:rsid w:val="2000119F"/>
    <w:rsid w:val="20023827"/>
    <w:rsid w:val="200535EB"/>
    <w:rsid w:val="20107ED3"/>
    <w:rsid w:val="201359DF"/>
    <w:rsid w:val="20140382"/>
    <w:rsid w:val="201C304F"/>
    <w:rsid w:val="203B1416"/>
    <w:rsid w:val="203C2005"/>
    <w:rsid w:val="20420995"/>
    <w:rsid w:val="204D7AED"/>
    <w:rsid w:val="204F595B"/>
    <w:rsid w:val="20595C42"/>
    <w:rsid w:val="206301A7"/>
    <w:rsid w:val="20642E89"/>
    <w:rsid w:val="206F7CD5"/>
    <w:rsid w:val="207376EE"/>
    <w:rsid w:val="20780E4B"/>
    <w:rsid w:val="207E34E5"/>
    <w:rsid w:val="20850EC1"/>
    <w:rsid w:val="20934FE0"/>
    <w:rsid w:val="209A17A4"/>
    <w:rsid w:val="209E715A"/>
    <w:rsid w:val="20A70ABE"/>
    <w:rsid w:val="20B836F9"/>
    <w:rsid w:val="20C10077"/>
    <w:rsid w:val="20C261C8"/>
    <w:rsid w:val="20C82F03"/>
    <w:rsid w:val="20C96FD1"/>
    <w:rsid w:val="20CC2666"/>
    <w:rsid w:val="20D562D7"/>
    <w:rsid w:val="20D957D0"/>
    <w:rsid w:val="20DA5281"/>
    <w:rsid w:val="20E35BDE"/>
    <w:rsid w:val="20E9348D"/>
    <w:rsid w:val="20EB3474"/>
    <w:rsid w:val="20F667B9"/>
    <w:rsid w:val="20F74649"/>
    <w:rsid w:val="20F90A4D"/>
    <w:rsid w:val="20FB7568"/>
    <w:rsid w:val="210D2CDA"/>
    <w:rsid w:val="211C7EF8"/>
    <w:rsid w:val="212319ED"/>
    <w:rsid w:val="212F6A59"/>
    <w:rsid w:val="21306305"/>
    <w:rsid w:val="213160FC"/>
    <w:rsid w:val="213D54AD"/>
    <w:rsid w:val="214169BB"/>
    <w:rsid w:val="21595BD2"/>
    <w:rsid w:val="215F7E39"/>
    <w:rsid w:val="217C7971"/>
    <w:rsid w:val="217D44BC"/>
    <w:rsid w:val="218F73D9"/>
    <w:rsid w:val="21936BCB"/>
    <w:rsid w:val="21997056"/>
    <w:rsid w:val="219B2AEE"/>
    <w:rsid w:val="219D3F2A"/>
    <w:rsid w:val="21A83346"/>
    <w:rsid w:val="21AB4F6A"/>
    <w:rsid w:val="21AB77F7"/>
    <w:rsid w:val="21B30FD9"/>
    <w:rsid w:val="21BF03BC"/>
    <w:rsid w:val="21BF480E"/>
    <w:rsid w:val="21CA711F"/>
    <w:rsid w:val="21D06D34"/>
    <w:rsid w:val="21D52CEC"/>
    <w:rsid w:val="21D70904"/>
    <w:rsid w:val="21DB2070"/>
    <w:rsid w:val="21F54612"/>
    <w:rsid w:val="21FF71D8"/>
    <w:rsid w:val="2209399D"/>
    <w:rsid w:val="22101F8E"/>
    <w:rsid w:val="22213E57"/>
    <w:rsid w:val="2225227E"/>
    <w:rsid w:val="22315922"/>
    <w:rsid w:val="224E39DE"/>
    <w:rsid w:val="224E74D0"/>
    <w:rsid w:val="225C1E49"/>
    <w:rsid w:val="225F3885"/>
    <w:rsid w:val="227F5037"/>
    <w:rsid w:val="228041D7"/>
    <w:rsid w:val="228A008B"/>
    <w:rsid w:val="229137DC"/>
    <w:rsid w:val="229A7E25"/>
    <w:rsid w:val="22AA0362"/>
    <w:rsid w:val="22B059F5"/>
    <w:rsid w:val="22B06BDB"/>
    <w:rsid w:val="22BA2D5C"/>
    <w:rsid w:val="22BD504B"/>
    <w:rsid w:val="22D61781"/>
    <w:rsid w:val="22E95A8D"/>
    <w:rsid w:val="22EF6260"/>
    <w:rsid w:val="22F017B2"/>
    <w:rsid w:val="22F940F8"/>
    <w:rsid w:val="22F97E5B"/>
    <w:rsid w:val="22FA647A"/>
    <w:rsid w:val="23042520"/>
    <w:rsid w:val="230764A0"/>
    <w:rsid w:val="230B07F6"/>
    <w:rsid w:val="23121EB6"/>
    <w:rsid w:val="23143B37"/>
    <w:rsid w:val="231544D3"/>
    <w:rsid w:val="231637F9"/>
    <w:rsid w:val="23230E78"/>
    <w:rsid w:val="232C27B2"/>
    <w:rsid w:val="232F4B8E"/>
    <w:rsid w:val="233027B0"/>
    <w:rsid w:val="233108CD"/>
    <w:rsid w:val="23415924"/>
    <w:rsid w:val="23572E7E"/>
    <w:rsid w:val="235867CC"/>
    <w:rsid w:val="235924CA"/>
    <w:rsid w:val="23592D87"/>
    <w:rsid w:val="235F162F"/>
    <w:rsid w:val="236A053E"/>
    <w:rsid w:val="236D4F13"/>
    <w:rsid w:val="237B7D6C"/>
    <w:rsid w:val="23837B67"/>
    <w:rsid w:val="23857493"/>
    <w:rsid w:val="238755B6"/>
    <w:rsid w:val="23885214"/>
    <w:rsid w:val="238B65DE"/>
    <w:rsid w:val="239130F2"/>
    <w:rsid w:val="239B728F"/>
    <w:rsid w:val="23A969AC"/>
    <w:rsid w:val="23AE6E9E"/>
    <w:rsid w:val="23BD6F6C"/>
    <w:rsid w:val="23C62FD3"/>
    <w:rsid w:val="23C80F4A"/>
    <w:rsid w:val="23CE5D21"/>
    <w:rsid w:val="23D33566"/>
    <w:rsid w:val="23D9762E"/>
    <w:rsid w:val="23DF2C6B"/>
    <w:rsid w:val="23E52298"/>
    <w:rsid w:val="23F06611"/>
    <w:rsid w:val="24116EC7"/>
    <w:rsid w:val="24137B5B"/>
    <w:rsid w:val="24176341"/>
    <w:rsid w:val="24211333"/>
    <w:rsid w:val="242461D7"/>
    <w:rsid w:val="242C04D9"/>
    <w:rsid w:val="242E2FF6"/>
    <w:rsid w:val="242E7ECB"/>
    <w:rsid w:val="24401E98"/>
    <w:rsid w:val="244F2484"/>
    <w:rsid w:val="24574CEB"/>
    <w:rsid w:val="245D41D2"/>
    <w:rsid w:val="24667266"/>
    <w:rsid w:val="246E6C38"/>
    <w:rsid w:val="24731A96"/>
    <w:rsid w:val="247A5C3A"/>
    <w:rsid w:val="247F6CC6"/>
    <w:rsid w:val="2482360B"/>
    <w:rsid w:val="248654B3"/>
    <w:rsid w:val="248907B2"/>
    <w:rsid w:val="249A5E20"/>
    <w:rsid w:val="249C2676"/>
    <w:rsid w:val="249C6208"/>
    <w:rsid w:val="249E39E8"/>
    <w:rsid w:val="24A20ED0"/>
    <w:rsid w:val="24BD38BA"/>
    <w:rsid w:val="24D20A06"/>
    <w:rsid w:val="24D51CDF"/>
    <w:rsid w:val="24DF2ED6"/>
    <w:rsid w:val="24F17428"/>
    <w:rsid w:val="250C5C6A"/>
    <w:rsid w:val="251E0656"/>
    <w:rsid w:val="252053F9"/>
    <w:rsid w:val="25281420"/>
    <w:rsid w:val="25395126"/>
    <w:rsid w:val="25467DBB"/>
    <w:rsid w:val="25473E3C"/>
    <w:rsid w:val="254C4068"/>
    <w:rsid w:val="254E34FC"/>
    <w:rsid w:val="256343AC"/>
    <w:rsid w:val="25771B32"/>
    <w:rsid w:val="257F18B5"/>
    <w:rsid w:val="257F1B11"/>
    <w:rsid w:val="25805FF5"/>
    <w:rsid w:val="258A3283"/>
    <w:rsid w:val="258E66DC"/>
    <w:rsid w:val="258F15BB"/>
    <w:rsid w:val="259231BD"/>
    <w:rsid w:val="25A77DD4"/>
    <w:rsid w:val="25BB6C64"/>
    <w:rsid w:val="25C87522"/>
    <w:rsid w:val="25C97301"/>
    <w:rsid w:val="25CD7961"/>
    <w:rsid w:val="25D64403"/>
    <w:rsid w:val="25F31A03"/>
    <w:rsid w:val="25F51596"/>
    <w:rsid w:val="25F67042"/>
    <w:rsid w:val="260A55DA"/>
    <w:rsid w:val="260B255C"/>
    <w:rsid w:val="26217848"/>
    <w:rsid w:val="262555FA"/>
    <w:rsid w:val="262E20E8"/>
    <w:rsid w:val="262E34C1"/>
    <w:rsid w:val="2640682F"/>
    <w:rsid w:val="26510DB8"/>
    <w:rsid w:val="26531A21"/>
    <w:rsid w:val="265A7019"/>
    <w:rsid w:val="26626905"/>
    <w:rsid w:val="26667EB2"/>
    <w:rsid w:val="266B1FB8"/>
    <w:rsid w:val="267B7FD0"/>
    <w:rsid w:val="267E518B"/>
    <w:rsid w:val="26872779"/>
    <w:rsid w:val="269B3F13"/>
    <w:rsid w:val="26A4288C"/>
    <w:rsid w:val="26A968B5"/>
    <w:rsid w:val="26BA59F2"/>
    <w:rsid w:val="26C36DE5"/>
    <w:rsid w:val="26C9404D"/>
    <w:rsid w:val="26CD53A8"/>
    <w:rsid w:val="26D323BB"/>
    <w:rsid w:val="26D45590"/>
    <w:rsid w:val="26E33D81"/>
    <w:rsid w:val="26F40E3F"/>
    <w:rsid w:val="26F40EBD"/>
    <w:rsid w:val="26F5220B"/>
    <w:rsid w:val="26FA2DE3"/>
    <w:rsid w:val="270169BA"/>
    <w:rsid w:val="27125B0D"/>
    <w:rsid w:val="27222699"/>
    <w:rsid w:val="272A3F42"/>
    <w:rsid w:val="273216D6"/>
    <w:rsid w:val="273D1CBA"/>
    <w:rsid w:val="27407FA6"/>
    <w:rsid w:val="274A7B1A"/>
    <w:rsid w:val="275439E1"/>
    <w:rsid w:val="275D6247"/>
    <w:rsid w:val="276320D7"/>
    <w:rsid w:val="276E3B98"/>
    <w:rsid w:val="278A6416"/>
    <w:rsid w:val="279408D2"/>
    <w:rsid w:val="279A2ED3"/>
    <w:rsid w:val="279A5E9D"/>
    <w:rsid w:val="27A55966"/>
    <w:rsid w:val="27B02558"/>
    <w:rsid w:val="27B03EC1"/>
    <w:rsid w:val="27B91021"/>
    <w:rsid w:val="27C06D17"/>
    <w:rsid w:val="27C66099"/>
    <w:rsid w:val="27FE4240"/>
    <w:rsid w:val="280008FF"/>
    <w:rsid w:val="28050D91"/>
    <w:rsid w:val="280D665D"/>
    <w:rsid w:val="281035C6"/>
    <w:rsid w:val="28255041"/>
    <w:rsid w:val="283A1E3E"/>
    <w:rsid w:val="284543A1"/>
    <w:rsid w:val="28553E1D"/>
    <w:rsid w:val="28821314"/>
    <w:rsid w:val="28937E6D"/>
    <w:rsid w:val="28990664"/>
    <w:rsid w:val="28AD2029"/>
    <w:rsid w:val="28B220F4"/>
    <w:rsid w:val="28C075A4"/>
    <w:rsid w:val="28C83365"/>
    <w:rsid w:val="28D139F1"/>
    <w:rsid w:val="28DA6C60"/>
    <w:rsid w:val="28DB0A30"/>
    <w:rsid w:val="28F33F0D"/>
    <w:rsid w:val="28F72DB8"/>
    <w:rsid w:val="28F95F71"/>
    <w:rsid w:val="28FE6A8A"/>
    <w:rsid w:val="29056FFF"/>
    <w:rsid w:val="290753B9"/>
    <w:rsid w:val="291712DF"/>
    <w:rsid w:val="29192BE8"/>
    <w:rsid w:val="291C432F"/>
    <w:rsid w:val="291D21E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85AFC"/>
    <w:rsid w:val="29BB74AF"/>
    <w:rsid w:val="29BC2AA4"/>
    <w:rsid w:val="29CD2270"/>
    <w:rsid w:val="29D22D87"/>
    <w:rsid w:val="29EB2636"/>
    <w:rsid w:val="29F26903"/>
    <w:rsid w:val="2A06427E"/>
    <w:rsid w:val="2A0F7591"/>
    <w:rsid w:val="2A1A1BA6"/>
    <w:rsid w:val="2A222BC6"/>
    <w:rsid w:val="2A3B063B"/>
    <w:rsid w:val="2A44680F"/>
    <w:rsid w:val="2A49761F"/>
    <w:rsid w:val="2A4C74B8"/>
    <w:rsid w:val="2A500712"/>
    <w:rsid w:val="2A627A42"/>
    <w:rsid w:val="2A630308"/>
    <w:rsid w:val="2A676AD0"/>
    <w:rsid w:val="2A687AA6"/>
    <w:rsid w:val="2A6A2073"/>
    <w:rsid w:val="2A770CC7"/>
    <w:rsid w:val="2A7A022E"/>
    <w:rsid w:val="2A8A27A6"/>
    <w:rsid w:val="2A8A290E"/>
    <w:rsid w:val="2A8B1FCC"/>
    <w:rsid w:val="2A9A66D4"/>
    <w:rsid w:val="2AAC36BD"/>
    <w:rsid w:val="2AB04937"/>
    <w:rsid w:val="2AC010F2"/>
    <w:rsid w:val="2ACF5AEC"/>
    <w:rsid w:val="2AD62AB0"/>
    <w:rsid w:val="2ADC1447"/>
    <w:rsid w:val="2ADE1583"/>
    <w:rsid w:val="2AE70523"/>
    <w:rsid w:val="2AF12CDF"/>
    <w:rsid w:val="2AF77479"/>
    <w:rsid w:val="2B03681F"/>
    <w:rsid w:val="2B0726A6"/>
    <w:rsid w:val="2B0C6B23"/>
    <w:rsid w:val="2B1D6F4B"/>
    <w:rsid w:val="2B2D1363"/>
    <w:rsid w:val="2B335E16"/>
    <w:rsid w:val="2B42025A"/>
    <w:rsid w:val="2B450516"/>
    <w:rsid w:val="2B4526E2"/>
    <w:rsid w:val="2B592A46"/>
    <w:rsid w:val="2B5B7165"/>
    <w:rsid w:val="2B611B55"/>
    <w:rsid w:val="2B686C09"/>
    <w:rsid w:val="2B8B34AB"/>
    <w:rsid w:val="2B914C5E"/>
    <w:rsid w:val="2BA252E6"/>
    <w:rsid w:val="2BB25BFC"/>
    <w:rsid w:val="2BB44220"/>
    <w:rsid w:val="2BB61EA7"/>
    <w:rsid w:val="2BBA6EF5"/>
    <w:rsid w:val="2BC03979"/>
    <w:rsid w:val="2BC941AF"/>
    <w:rsid w:val="2BDC02CD"/>
    <w:rsid w:val="2BE64A3E"/>
    <w:rsid w:val="2BEC4F7F"/>
    <w:rsid w:val="2BF01DD3"/>
    <w:rsid w:val="2BF15031"/>
    <w:rsid w:val="2BF51B27"/>
    <w:rsid w:val="2C07170C"/>
    <w:rsid w:val="2C11705A"/>
    <w:rsid w:val="2C1216FD"/>
    <w:rsid w:val="2C1F2C4F"/>
    <w:rsid w:val="2C2403E1"/>
    <w:rsid w:val="2C353A48"/>
    <w:rsid w:val="2C395B9E"/>
    <w:rsid w:val="2C416890"/>
    <w:rsid w:val="2C4725E8"/>
    <w:rsid w:val="2C4D767D"/>
    <w:rsid w:val="2C5514C6"/>
    <w:rsid w:val="2C5C2032"/>
    <w:rsid w:val="2C5F0C97"/>
    <w:rsid w:val="2C6017A5"/>
    <w:rsid w:val="2C6876B7"/>
    <w:rsid w:val="2C72088D"/>
    <w:rsid w:val="2C7A3BB0"/>
    <w:rsid w:val="2C7D6665"/>
    <w:rsid w:val="2C7E3EED"/>
    <w:rsid w:val="2C865A05"/>
    <w:rsid w:val="2C87741D"/>
    <w:rsid w:val="2C8B0557"/>
    <w:rsid w:val="2C9A28D3"/>
    <w:rsid w:val="2CBC4209"/>
    <w:rsid w:val="2CBC5927"/>
    <w:rsid w:val="2CC12D54"/>
    <w:rsid w:val="2CC73F2B"/>
    <w:rsid w:val="2CC9742A"/>
    <w:rsid w:val="2CD3353E"/>
    <w:rsid w:val="2CDA4FDA"/>
    <w:rsid w:val="2CDC7091"/>
    <w:rsid w:val="2CE16D71"/>
    <w:rsid w:val="2CFD5C64"/>
    <w:rsid w:val="2D0128E8"/>
    <w:rsid w:val="2D0C5A2F"/>
    <w:rsid w:val="2D0E231B"/>
    <w:rsid w:val="2D1A1A6B"/>
    <w:rsid w:val="2D1A4915"/>
    <w:rsid w:val="2D306B85"/>
    <w:rsid w:val="2D400A9F"/>
    <w:rsid w:val="2D4B698A"/>
    <w:rsid w:val="2D540857"/>
    <w:rsid w:val="2D590555"/>
    <w:rsid w:val="2D5B3882"/>
    <w:rsid w:val="2D61618B"/>
    <w:rsid w:val="2D7516C2"/>
    <w:rsid w:val="2D753CB6"/>
    <w:rsid w:val="2D7A06F1"/>
    <w:rsid w:val="2D8151A4"/>
    <w:rsid w:val="2DA02E9C"/>
    <w:rsid w:val="2DB40487"/>
    <w:rsid w:val="2DBF0C3E"/>
    <w:rsid w:val="2DBF1601"/>
    <w:rsid w:val="2DBF4C3A"/>
    <w:rsid w:val="2DC464AC"/>
    <w:rsid w:val="2DF04CFF"/>
    <w:rsid w:val="2DF6091F"/>
    <w:rsid w:val="2DF77C3F"/>
    <w:rsid w:val="2DFA6574"/>
    <w:rsid w:val="2DFB6F69"/>
    <w:rsid w:val="2E040A80"/>
    <w:rsid w:val="2E095C19"/>
    <w:rsid w:val="2E0F3A78"/>
    <w:rsid w:val="2E1530A6"/>
    <w:rsid w:val="2E160B5E"/>
    <w:rsid w:val="2E177098"/>
    <w:rsid w:val="2E190FE7"/>
    <w:rsid w:val="2E2630D7"/>
    <w:rsid w:val="2E2806DD"/>
    <w:rsid w:val="2E2A4425"/>
    <w:rsid w:val="2E3A3030"/>
    <w:rsid w:val="2E46069F"/>
    <w:rsid w:val="2E5608F9"/>
    <w:rsid w:val="2E6F4813"/>
    <w:rsid w:val="2E705752"/>
    <w:rsid w:val="2E7B65BB"/>
    <w:rsid w:val="2E833F54"/>
    <w:rsid w:val="2E855C37"/>
    <w:rsid w:val="2E8F09A4"/>
    <w:rsid w:val="2E993370"/>
    <w:rsid w:val="2EA26ABE"/>
    <w:rsid w:val="2EA74B75"/>
    <w:rsid w:val="2EB61295"/>
    <w:rsid w:val="2EBD0B0B"/>
    <w:rsid w:val="2EC414ED"/>
    <w:rsid w:val="2EC5285A"/>
    <w:rsid w:val="2EEA307E"/>
    <w:rsid w:val="2EEF6737"/>
    <w:rsid w:val="2EF53C20"/>
    <w:rsid w:val="2EFC5DDD"/>
    <w:rsid w:val="2F002CCF"/>
    <w:rsid w:val="2F0160A3"/>
    <w:rsid w:val="2F0B212A"/>
    <w:rsid w:val="2F18561C"/>
    <w:rsid w:val="2F1A491A"/>
    <w:rsid w:val="2F1E5174"/>
    <w:rsid w:val="2F2960CC"/>
    <w:rsid w:val="2F2F3D52"/>
    <w:rsid w:val="2F3653C6"/>
    <w:rsid w:val="2F3B5AFB"/>
    <w:rsid w:val="2F3B7B8B"/>
    <w:rsid w:val="2F44254B"/>
    <w:rsid w:val="2F4530B9"/>
    <w:rsid w:val="2F4754EE"/>
    <w:rsid w:val="2F4B3896"/>
    <w:rsid w:val="2F4B7821"/>
    <w:rsid w:val="2F526911"/>
    <w:rsid w:val="2F712CF7"/>
    <w:rsid w:val="2F805714"/>
    <w:rsid w:val="2F8E5F5C"/>
    <w:rsid w:val="2FA21231"/>
    <w:rsid w:val="2FAD4759"/>
    <w:rsid w:val="2FAD5866"/>
    <w:rsid w:val="2FAD6544"/>
    <w:rsid w:val="2FAF4740"/>
    <w:rsid w:val="2FCA0967"/>
    <w:rsid w:val="2FDB17E1"/>
    <w:rsid w:val="2FDB3D42"/>
    <w:rsid w:val="2FE20568"/>
    <w:rsid w:val="2FE37171"/>
    <w:rsid w:val="2FE56B37"/>
    <w:rsid w:val="2FF117AD"/>
    <w:rsid w:val="2FF95633"/>
    <w:rsid w:val="30010F70"/>
    <w:rsid w:val="300F7F13"/>
    <w:rsid w:val="301E3C00"/>
    <w:rsid w:val="302757BF"/>
    <w:rsid w:val="302E1CAD"/>
    <w:rsid w:val="303F6452"/>
    <w:rsid w:val="3045713F"/>
    <w:rsid w:val="30500A5C"/>
    <w:rsid w:val="30565836"/>
    <w:rsid w:val="306B14AC"/>
    <w:rsid w:val="30752E77"/>
    <w:rsid w:val="308018A6"/>
    <w:rsid w:val="30804E19"/>
    <w:rsid w:val="30841009"/>
    <w:rsid w:val="3090288F"/>
    <w:rsid w:val="309B0CFB"/>
    <w:rsid w:val="309B2EEC"/>
    <w:rsid w:val="309E4272"/>
    <w:rsid w:val="30B7307E"/>
    <w:rsid w:val="30CC7BEF"/>
    <w:rsid w:val="30DC45E8"/>
    <w:rsid w:val="30DD6027"/>
    <w:rsid w:val="30DE16AB"/>
    <w:rsid w:val="30E61281"/>
    <w:rsid w:val="30F24AB3"/>
    <w:rsid w:val="30F44A95"/>
    <w:rsid w:val="30F77A98"/>
    <w:rsid w:val="30FA21D8"/>
    <w:rsid w:val="30FC2A23"/>
    <w:rsid w:val="31197ABC"/>
    <w:rsid w:val="311D5B14"/>
    <w:rsid w:val="312D1F98"/>
    <w:rsid w:val="313A7B85"/>
    <w:rsid w:val="31454E97"/>
    <w:rsid w:val="314A019C"/>
    <w:rsid w:val="314E27D6"/>
    <w:rsid w:val="315032EC"/>
    <w:rsid w:val="31584385"/>
    <w:rsid w:val="315D7DEC"/>
    <w:rsid w:val="315E5D56"/>
    <w:rsid w:val="31647576"/>
    <w:rsid w:val="31665E5D"/>
    <w:rsid w:val="316B0F75"/>
    <w:rsid w:val="316D6950"/>
    <w:rsid w:val="3171328C"/>
    <w:rsid w:val="31822EAF"/>
    <w:rsid w:val="31840D12"/>
    <w:rsid w:val="31846FF6"/>
    <w:rsid w:val="319268E9"/>
    <w:rsid w:val="319672EB"/>
    <w:rsid w:val="319C422D"/>
    <w:rsid w:val="319D6381"/>
    <w:rsid w:val="31A53A0B"/>
    <w:rsid w:val="31A7307B"/>
    <w:rsid w:val="31A94576"/>
    <w:rsid w:val="31A950D7"/>
    <w:rsid w:val="31B23BA8"/>
    <w:rsid w:val="31C363A1"/>
    <w:rsid w:val="31CA5CF8"/>
    <w:rsid w:val="31CB26CD"/>
    <w:rsid w:val="31D06A52"/>
    <w:rsid w:val="31F20023"/>
    <w:rsid w:val="31FA7AEE"/>
    <w:rsid w:val="31FB60C5"/>
    <w:rsid w:val="3209100C"/>
    <w:rsid w:val="320F6527"/>
    <w:rsid w:val="32226597"/>
    <w:rsid w:val="32330B50"/>
    <w:rsid w:val="3238698E"/>
    <w:rsid w:val="324968A9"/>
    <w:rsid w:val="324F1DD8"/>
    <w:rsid w:val="3259293C"/>
    <w:rsid w:val="32666821"/>
    <w:rsid w:val="32675D0B"/>
    <w:rsid w:val="326B7BBB"/>
    <w:rsid w:val="326E0853"/>
    <w:rsid w:val="327A3DD6"/>
    <w:rsid w:val="327E6AD8"/>
    <w:rsid w:val="32946A84"/>
    <w:rsid w:val="32A7194A"/>
    <w:rsid w:val="32AA3022"/>
    <w:rsid w:val="32BC6631"/>
    <w:rsid w:val="32C05B65"/>
    <w:rsid w:val="32C6418D"/>
    <w:rsid w:val="32C67D89"/>
    <w:rsid w:val="32D14A7F"/>
    <w:rsid w:val="32D26AE6"/>
    <w:rsid w:val="32D51E20"/>
    <w:rsid w:val="32D62FC4"/>
    <w:rsid w:val="32DE353D"/>
    <w:rsid w:val="32E343F6"/>
    <w:rsid w:val="32E70B2C"/>
    <w:rsid w:val="32E921F0"/>
    <w:rsid w:val="32F121C0"/>
    <w:rsid w:val="32F76D5D"/>
    <w:rsid w:val="32F86450"/>
    <w:rsid w:val="330244A4"/>
    <w:rsid w:val="331B37C6"/>
    <w:rsid w:val="331C390F"/>
    <w:rsid w:val="33353688"/>
    <w:rsid w:val="3339230B"/>
    <w:rsid w:val="3351613E"/>
    <w:rsid w:val="33610DDA"/>
    <w:rsid w:val="33767D1F"/>
    <w:rsid w:val="337F446B"/>
    <w:rsid w:val="339902E6"/>
    <w:rsid w:val="33A156DE"/>
    <w:rsid w:val="33B70359"/>
    <w:rsid w:val="33B77FF2"/>
    <w:rsid w:val="33BA1B32"/>
    <w:rsid w:val="33CB205A"/>
    <w:rsid w:val="33E20DF0"/>
    <w:rsid w:val="33E570DD"/>
    <w:rsid w:val="33EE5E44"/>
    <w:rsid w:val="33FE4E44"/>
    <w:rsid w:val="34084036"/>
    <w:rsid w:val="34087429"/>
    <w:rsid w:val="340B5F03"/>
    <w:rsid w:val="341315B5"/>
    <w:rsid w:val="34143521"/>
    <w:rsid w:val="34147AA7"/>
    <w:rsid w:val="34182B66"/>
    <w:rsid w:val="34260D3D"/>
    <w:rsid w:val="342D3CE2"/>
    <w:rsid w:val="34343D6C"/>
    <w:rsid w:val="34347DC5"/>
    <w:rsid w:val="34380493"/>
    <w:rsid w:val="344404B3"/>
    <w:rsid w:val="34463967"/>
    <w:rsid w:val="344C08D2"/>
    <w:rsid w:val="345543D1"/>
    <w:rsid w:val="345A7367"/>
    <w:rsid w:val="345D2CD0"/>
    <w:rsid w:val="346C0AEA"/>
    <w:rsid w:val="34755CCC"/>
    <w:rsid w:val="347F540F"/>
    <w:rsid w:val="34863322"/>
    <w:rsid w:val="348F7A0E"/>
    <w:rsid w:val="349A0B7D"/>
    <w:rsid w:val="349C38E8"/>
    <w:rsid w:val="34A851E8"/>
    <w:rsid w:val="34B029C0"/>
    <w:rsid w:val="34B51A96"/>
    <w:rsid w:val="34C800BD"/>
    <w:rsid w:val="34D47C8A"/>
    <w:rsid w:val="34DB0CAC"/>
    <w:rsid w:val="34E972FC"/>
    <w:rsid w:val="34F83EF3"/>
    <w:rsid w:val="34FF2166"/>
    <w:rsid w:val="351C075B"/>
    <w:rsid w:val="35233F18"/>
    <w:rsid w:val="3524348B"/>
    <w:rsid w:val="352A61F8"/>
    <w:rsid w:val="35333FF2"/>
    <w:rsid w:val="353C75ED"/>
    <w:rsid w:val="353E791E"/>
    <w:rsid w:val="354008AB"/>
    <w:rsid w:val="354966A2"/>
    <w:rsid w:val="354C7B38"/>
    <w:rsid w:val="354F28B8"/>
    <w:rsid w:val="35562F9E"/>
    <w:rsid w:val="355B280E"/>
    <w:rsid w:val="355B3BD4"/>
    <w:rsid w:val="355D687A"/>
    <w:rsid w:val="35691707"/>
    <w:rsid w:val="35744059"/>
    <w:rsid w:val="35771AC2"/>
    <w:rsid w:val="357960B4"/>
    <w:rsid w:val="359C1F6C"/>
    <w:rsid w:val="35A0338E"/>
    <w:rsid w:val="35A16611"/>
    <w:rsid w:val="35A31A0A"/>
    <w:rsid w:val="35A84ACF"/>
    <w:rsid w:val="35AB5D7D"/>
    <w:rsid w:val="35AF5B5C"/>
    <w:rsid w:val="35B31B82"/>
    <w:rsid w:val="35BC1A97"/>
    <w:rsid w:val="35C154C0"/>
    <w:rsid w:val="35C7584B"/>
    <w:rsid w:val="35CD5093"/>
    <w:rsid w:val="35D31DE1"/>
    <w:rsid w:val="35DD2AEE"/>
    <w:rsid w:val="35EA6509"/>
    <w:rsid w:val="35ED04DC"/>
    <w:rsid w:val="35ED17A8"/>
    <w:rsid w:val="35ED2EEA"/>
    <w:rsid w:val="35F44E5C"/>
    <w:rsid w:val="35F45994"/>
    <w:rsid w:val="35F907BD"/>
    <w:rsid w:val="3602050E"/>
    <w:rsid w:val="36101A49"/>
    <w:rsid w:val="361A2F27"/>
    <w:rsid w:val="36265F04"/>
    <w:rsid w:val="36297754"/>
    <w:rsid w:val="363F4D43"/>
    <w:rsid w:val="36486576"/>
    <w:rsid w:val="365255CC"/>
    <w:rsid w:val="365955CF"/>
    <w:rsid w:val="365F765A"/>
    <w:rsid w:val="36627C0A"/>
    <w:rsid w:val="366301A7"/>
    <w:rsid w:val="36693B36"/>
    <w:rsid w:val="366B0AAA"/>
    <w:rsid w:val="366D49A8"/>
    <w:rsid w:val="36723ACE"/>
    <w:rsid w:val="36752210"/>
    <w:rsid w:val="36855CAE"/>
    <w:rsid w:val="36884498"/>
    <w:rsid w:val="36922B55"/>
    <w:rsid w:val="36991125"/>
    <w:rsid w:val="369E370A"/>
    <w:rsid w:val="36A312B2"/>
    <w:rsid w:val="36A9265A"/>
    <w:rsid w:val="36B121C7"/>
    <w:rsid w:val="36B2486C"/>
    <w:rsid w:val="36D009E5"/>
    <w:rsid w:val="36D27C18"/>
    <w:rsid w:val="36D512A9"/>
    <w:rsid w:val="36F414F3"/>
    <w:rsid w:val="37002C93"/>
    <w:rsid w:val="370772D3"/>
    <w:rsid w:val="370923F6"/>
    <w:rsid w:val="370974B4"/>
    <w:rsid w:val="371A5A8E"/>
    <w:rsid w:val="371E58EB"/>
    <w:rsid w:val="371E6151"/>
    <w:rsid w:val="37277663"/>
    <w:rsid w:val="372A07F2"/>
    <w:rsid w:val="37357964"/>
    <w:rsid w:val="37446333"/>
    <w:rsid w:val="37446A77"/>
    <w:rsid w:val="374D0B20"/>
    <w:rsid w:val="37501C8A"/>
    <w:rsid w:val="37557969"/>
    <w:rsid w:val="378A731A"/>
    <w:rsid w:val="378E3617"/>
    <w:rsid w:val="37931A90"/>
    <w:rsid w:val="379C1D0C"/>
    <w:rsid w:val="37A4082B"/>
    <w:rsid w:val="37A4627C"/>
    <w:rsid w:val="37A530D5"/>
    <w:rsid w:val="37B1214B"/>
    <w:rsid w:val="37B5292C"/>
    <w:rsid w:val="37BA5A92"/>
    <w:rsid w:val="37BA6351"/>
    <w:rsid w:val="37C93B72"/>
    <w:rsid w:val="37F311D3"/>
    <w:rsid w:val="37F7242F"/>
    <w:rsid w:val="380579FE"/>
    <w:rsid w:val="380A2EB4"/>
    <w:rsid w:val="380D6B7A"/>
    <w:rsid w:val="38157509"/>
    <w:rsid w:val="381D5340"/>
    <w:rsid w:val="382150C9"/>
    <w:rsid w:val="38225BE5"/>
    <w:rsid w:val="382372FE"/>
    <w:rsid w:val="38284CDE"/>
    <w:rsid w:val="382F19E6"/>
    <w:rsid w:val="383B2EED"/>
    <w:rsid w:val="384C2D57"/>
    <w:rsid w:val="384F2AC5"/>
    <w:rsid w:val="3856501D"/>
    <w:rsid w:val="38590DD6"/>
    <w:rsid w:val="385F47DB"/>
    <w:rsid w:val="386A1921"/>
    <w:rsid w:val="386C7DF1"/>
    <w:rsid w:val="38775820"/>
    <w:rsid w:val="387D724A"/>
    <w:rsid w:val="387F0A30"/>
    <w:rsid w:val="38876F05"/>
    <w:rsid w:val="38894DA5"/>
    <w:rsid w:val="38913DAB"/>
    <w:rsid w:val="38935FD1"/>
    <w:rsid w:val="38961D02"/>
    <w:rsid w:val="38981AB5"/>
    <w:rsid w:val="38A33AFF"/>
    <w:rsid w:val="38A40C18"/>
    <w:rsid w:val="38AB306B"/>
    <w:rsid w:val="38B031D5"/>
    <w:rsid w:val="38B9506E"/>
    <w:rsid w:val="38BF2270"/>
    <w:rsid w:val="38C0788B"/>
    <w:rsid w:val="38C33701"/>
    <w:rsid w:val="38C43916"/>
    <w:rsid w:val="38D05F26"/>
    <w:rsid w:val="38D124F5"/>
    <w:rsid w:val="38D504F4"/>
    <w:rsid w:val="38D95A84"/>
    <w:rsid w:val="38E11AA1"/>
    <w:rsid w:val="38E46191"/>
    <w:rsid w:val="38F50C85"/>
    <w:rsid w:val="39065A02"/>
    <w:rsid w:val="392B6A4C"/>
    <w:rsid w:val="3932636A"/>
    <w:rsid w:val="393544DD"/>
    <w:rsid w:val="393962EC"/>
    <w:rsid w:val="393F21AD"/>
    <w:rsid w:val="39457868"/>
    <w:rsid w:val="394935B8"/>
    <w:rsid w:val="394C557A"/>
    <w:rsid w:val="3952190F"/>
    <w:rsid w:val="395753F2"/>
    <w:rsid w:val="39695DEF"/>
    <w:rsid w:val="39791B5E"/>
    <w:rsid w:val="397E700C"/>
    <w:rsid w:val="39834074"/>
    <w:rsid w:val="39885108"/>
    <w:rsid w:val="39907940"/>
    <w:rsid w:val="399602F5"/>
    <w:rsid w:val="399B5B0D"/>
    <w:rsid w:val="39A05979"/>
    <w:rsid w:val="39A504AB"/>
    <w:rsid w:val="39B55D14"/>
    <w:rsid w:val="39BB78F7"/>
    <w:rsid w:val="39BC428E"/>
    <w:rsid w:val="39C46549"/>
    <w:rsid w:val="39CA1A60"/>
    <w:rsid w:val="39D3749A"/>
    <w:rsid w:val="39D5434E"/>
    <w:rsid w:val="39DA738E"/>
    <w:rsid w:val="39DD49C2"/>
    <w:rsid w:val="39DD4ACE"/>
    <w:rsid w:val="39E70CEA"/>
    <w:rsid w:val="39E9070B"/>
    <w:rsid w:val="39EC7454"/>
    <w:rsid w:val="39FD2FB3"/>
    <w:rsid w:val="3A181AC2"/>
    <w:rsid w:val="3A1A155D"/>
    <w:rsid w:val="3A237175"/>
    <w:rsid w:val="3A4D3A01"/>
    <w:rsid w:val="3A5A462A"/>
    <w:rsid w:val="3A616CAD"/>
    <w:rsid w:val="3A711C68"/>
    <w:rsid w:val="3A753F65"/>
    <w:rsid w:val="3A7927E8"/>
    <w:rsid w:val="3A796E46"/>
    <w:rsid w:val="3A8B3C77"/>
    <w:rsid w:val="3A971F5B"/>
    <w:rsid w:val="3A9A224E"/>
    <w:rsid w:val="3A9C1F8C"/>
    <w:rsid w:val="3A9D2551"/>
    <w:rsid w:val="3AA15A8E"/>
    <w:rsid w:val="3AA97F70"/>
    <w:rsid w:val="3AB26A14"/>
    <w:rsid w:val="3ABF42F5"/>
    <w:rsid w:val="3ACA5822"/>
    <w:rsid w:val="3AFC4A96"/>
    <w:rsid w:val="3AFD37D0"/>
    <w:rsid w:val="3B016EE9"/>
    <w:rsid w:val="3B075C4E"/>
    <w:rsid w:val="3B0D67FF"/>
    <w:rsid w:val="3B0E6B93"/>
    <w:rsid w:val="3B130528"/>
    <w:rsid w:val="3B2356A8"/>
    <w:rsid w:val="3B3A132E"/>
    <w:rsid w:val="3B456D7F"/>
    <w:rsid w:val="3B4E3028"/>
    <w:rsid w:val="3B5E261D"/>
    <w:rsid w:val="3B5F14B4"/>
    <w:rsid w:val="3B616FBE"/>
    <w:rsid w:val="3B683A4D"/>
    <w:rsid w:val="3B6F5B73"/>
    <w:rsid w:val="3B70725E"/>
    <w:rsid w:val="3B7B1D0B"/>
    <w:rsid w:val="3B873119"/>
    <w:rsid w:val="3BA17E84"/>
    <w:rsid w:val="3BA35FC1"/>
    <w:rsid w:val="3BA566FD"/>
    <w:rsid w:val="3BA7008A"/>
    <w:rsid w:val="3BB47D9F"/>
    <w:rsid w:val="3BB550DF"/>
    <w:rsid w:val="3BC314DF"/>
    <w:rsid w:val="3BDE5F43"/>
    <w:rsid w:val="3BE745F7"/>
    <w:rsid w:val="3BF10AAD"/>
    <w:rsid w:val="3BFA10FC"/>
    <w:rsid w:val="3BFD6B71"/>
    <w:rsid w:val="3C042946"/>
    <w:rsid w:val="3C070D59"/>
    <w:rsid w:val="3C074961"/>
    <w:rsid w:val="3C0E09BE"/>
    <w:rsid w:val="3C0F1954"/>
    <w:rsid w:val="3C1071B6"/>
    <w:rsid w:val="3C1E391D"/>
    <w:rsid w:val="3C28160B"/>
    <w:rsid w:val="3C294498"/>
    <w:rsid w:val="3C2D5003"/>
    <w:rsid w:val="3C333216"/>
    <w:rsid w:val="3C36018F"/>
    <w:rsid w:val="3C3D016E"/>
    <w:rsid w:val="3C4864AA"/>
    <w:rsid w:val="3C4F7D80"/>
    <w:rsid w:val="3C64689F"/>
    <w:rsid w:val="3C740DAA"/>
    <w:rsid w:val="3C750E34"/>
    <w:rsid w:val="3C7E65EC"/>
    <w:rsid w:val="3C812838"/>
    <w:rsid w:val="3C8555A2"/>
    <w:rsid w:val="3C9A38A2"/>
    <w:rsid w:val="3C9E39F7"/>
    <w:rsid w:val="3C9E64A0"/>
    <w:rsid w:val="3CA41337"/>
    <w:rsid w:val="3CA95FB0"/>
    <w:rsid w:val="3CAA38C3"/>
    <w:rsid w:val="3CAC1109"/>
    <w:rsid w:val="3CB04C00"/>
    <w:rsid w:val="3CB103B3"/>
    <w:rsid w:val="3CB36CF4"/>
    <w:rsid w:val="3CBA78F5"/>
    <w:rsid w:val="3CBF7818"/>
    <w:rsid w:val="3CC26B63"/>
    <w:rsid w:val="3CCC4D4D"/>
    <w:rsid w:val="3CD0193D"/>
    <w:rsid w:val="3CD71E34"/>
    <w:rsid w:val="3CD93A3D"/>
    <w:rsid w:val="3CDE394C"/>
    <w:rsid w:val="3CE54B9F"/>
    <w:rsid w:val="3CE86761"/>
    <w:rsid w:val="3CF619DB"/>
    <w:rsid w:val="3CF86E9C"/>
    <w:rsid w:val="3CFD37E7"/>
    <w:rsid w:val="3CFE44BF"/>
    <w:rsid w:val="3D035272"/>
    <w:rsid w:val="3D1428D8"/>
    <w:rsid w:val="3D184661"/>
    <w:rsid w:val="3D200D7C"/>
    <w:rsid w:val="3D272F24"/>
    <w:rsid w:val="3D2D20B1"/>
    <w:rsid w:val="3D47670E"/>
    <w:rsid w:val="3D4D7CF8"/>
    <w:rsid w:val="3D58163A"/>
    <w:rsid w:val="3D5A05E2"/>
    <w:rsid w:val="3D5C63D4"/>
    <w:rsid w:val="3D5E50E6"/>
    <w:rsid w:val="3D5F6029"/>
    <w:rsid w:val="3D7618FA"/>
    <w:rsid w:val="3D766E42"/>
    <w:rsid w:val="3D791797"/>
    <w:rsid w:val="3D832B00"/>
    <w:rsid w:val="3D8522AA"/>
    <w:rsid w:val="3D8A0C19"/>
    <w:rsid w:val="3D990197"/>
    <w:rsid w:val="3D9A0655"/>
    <w:rsid w:val="3DB17297"/>
    <w:rsid w:val="3DB74955"/>
    <w:rsid w:val="3DCD6921"/>
    <w:rsid w:val="3DD307E2"/>
    <w:rsid w:val="3DD67156"/>
    <w:rsid w:val="3DD745F2"/>
    <w:rsid w:val="3DE37514"/>
    <w:rsid w:val="3DE548AC"/>
    <w:rsid w:val="3DE653F8"/>
    <w:rsid w:val="3DE72673"/>
    <w:rsid w:val="3DEB1255"/>
    <w:rsid w:val="3DEB7A63"/>
    <w:rsid w:val="3DEE1FBE"/>
    <w:rsid w:val="3E0448CB"/>
    <w:rsid w:val="3E073B6A"/>
    <w:rsid w:val="3E0F25EA"/>
    <w:rsid w:val="3E146F59"/>
    <w:rsid w:val="3E237BCC"/>
    <w:rsid w:val="3E255AC9"/>
    <w:rsid w:val="3E3419DC"/>
    <w:rsid w:val="3E4B2DC3"/>
    <w:rsid w:val="3E623E46"/>
    <w:rsid w:val="3E7A1C88"/>
    <w:rsid w:val="3E7E0668"/>
    <w:rsid w:val="3E8B095A"/>
    <w:rsid w:val="3E8D66A1"/>
    <w:rsid w:val="3E8E6C82"/>
    <w:rsid w:val="3E943FDD"/>
    <w:rsid w:val="3E9A19C5"/>
    <w:rsid w:val="3E9E3078"/>
    <w:rsid w:val="3EA02234"/>
    <w:rsid w:val="3EAC3BDD"/>
    <w:rsid w:val="3EB767A1"/>
    <w:rsid w:val="3EC31440"/>
    <w:rsid w:val="3EC51CAD"/>
    <w:rsid w:val="3EC80A9D"/>
    <w:rsid w:val="3ECF0F50"/>
    <w:rsid w:val="3ECF234A"/>
    <w:rsid w:val="3ED671CD"/>
    <w:rsid w:val="3EE14A57"/>
    <w:rsid w:val="3EE21263"/>
    <w:rsid w:val="3EF36AD8"/>
    <w:rsid w:val="3EF62480"/>
    <w:rsid w:val="3F0572F1"/>
    <w:rsid w:val="3F144192"/>
    <w:rsid w:val="3F217DDA"/>
    <w:rsid w:val="3F2B184D"/>
    <w:rsid w:val="3F441B08"/>
    <w:rsid w:val="3F473E75"/>
    <w:rsid w:val="3F4A4087"/>
    <w:rsid w:val="3F4D4319"/>
    <w:rsid w:val="3F5361F5"/>
    <w:rsid w:val="3F952814"/>
    <w:rsid w:val="3F9C0821"/>
    <w:rsid w:val="3FA41C63"/>
    <w:rsid w:val="3FAB3D87"/>
    <w:rsid w:val="3FAB41A2"/>
    <w:rsid w:val="3FAE47F6"/>
    <w:rsid w:val="3FB03D8B"/>
    <w:rsid w:val="3FB77F5A"/>
    <w:rsid w:val="3FB8207E"/>
    <w:rsid w:val="3FC31F70"/>
    <w:rsid w:val="3FCC7DC4"/>
    <w:rsid w:val="3FD53CFE"/>
    <w:rsid w:val="3FE210C1"/>
    <w:rsid w:val="3FEB1C22"/>
    <w:rsid w:val="3FF1542D"/>
    <w:rsid w:val="3FF448C4"/>
    <w:rsid w:val="40073561"/>
    <w:rsid w:val="400A1CFC"/>
    <w:rsid w:val="40183A97"/>
    <w:rsid w:val="401D6DEE"/>
    <w:rsid w:val="403D7C5C"/>
    <w:rsid w:val="40400533"/>
    <w:rsid w:val="4049754C"/>
    <w:rsid w:val="404B2521"/>
    <w:rsid w:val="405008F9"/>
    <w:rsid w:val="405A041D"/>
    <w:rsid w:val="405A424E"/>
    <w:rsid w:val="406D461C"/>
    <w:rsid w:val="406F7D87"/>
    <w:rsid w:val="40825FDB"/>
    <w:rsid w:val="408821B7"/>
    <w:rsid w:val="40907287"/>
    <w:rsid w:val="409238F2"/>
    <w:rsid w:val="40AB3054"/>
    <w:rsid w:val="40B27D85"/>
    <w:rsid w:val="40BD153A"/>
    <w:rsid w:val="40C3250A"/>
    <w:rsid w:val="40CD7BD8"/>
    <w:rsid w:val="40CE24AF"/>
    <w:rsid w:val="40D07371"/>
    <w:rsid w:val="40D72999"/>
    <w:rsid w:val="40DF3ABC"/>
    <w:rsid w:val="40E87142"/>
    <w:rsid w:val="40F00A85"/>
    <w:rsid w:val="40F1013C"/>
    <w:rsid w:val="41053DED"/>
    <w:rsid w:val="412506DF"/>
    <w:rsid w:val="41311EFB"/>
    <w:rsid w:val="413B1BAB"/>
    <w:rsid w:val="414F41D7"/>
    <w:rsid w:val="414F7876"/>
    <w:rsid w:val="41515CEC"/>
    <w:rsid w:val="415A0FEF"/>
    <w:rsid w:val="41615E97"/>
    <w:rsid w:val="41653B51"/>
    <w:rsid w:val="416C15E7"/>
    <w:rsid w:val="416C415C"/>
    <w:rsid w:val="416E039C"/>
    <w:rsid w:val="41800377"/>
    <w:rsid w:val="41804025"/>
    <w:rsid w:val="418B26ED"/>
    <w:rsid w:val="418C1B44"/>
    <w:rsid w:val="41943A8E"/>
    <w:rsid w:val="41986119"/>
    <w:rsid w:val="41A63744"/>
    <w:rsid w:val="41AC6BA3"/>
    <w:rsid w:val="41AD5F07"/>
    <w:rsid w:val="41B730A3"/>
    <w:rsid w:val="41B737E0"/>
    <w:rsid w:val="41B77667"/>
    <w:rsid w:val="41B77B6D"/>
    <w:rsid w:val="41D1580B"/>
    <w:rsid w:val="41D57639"/>
    <w:rsid w:val="41DC5EDF"/>
    <w:rsid w:val="41DD05DE"/>
    <w:rsid w:val="41E4117E"/>
    <w:rsid w:val="41E524BB"/>
    <w:rsid w:val="41E96F86"/>
    <w:rsid w:val="41F04C42"/>
    <w:rsid w:val="41F07014"/>
    <w:rsid w:val="41F24303"/>
    <w:rsid w:val="41F52080"/>
    <w:rsid w:val="41F94D40"/>
    <w:rsid w:val="42075983"/>
    <w:rsid w:val="420850A2"/>
    <w:rsid w:val="4215138A"/>
    <w:rsid w:val="421B1059"/>
    <w:rsid w:val="421C0CD7"/>
    <w:rsid w:val="42294221"/>
    <w:rsid w:val="422E207E"/>
    <w:rsid w:val="423038F8"/>
    <w:rsid w:val="424255E1"/>
    <w:rsid w:val="424A277B"/>
    <w:rsid w:val="42571AE1"/>
    <w:rsid w:val="42697E79"/>
    <w:rsid w:val="42730E0D"/>
    <w:rsid w:val="427409B9"/>
    <w:rsid w:val="4280379E"/>
    <w:rsid w:val="42831021"/>
    <w:rsid w:val="42873CB7"/>
    <w:rsid w:val="429110B8"/>
    <w:rsid w:val="42927701"/>
    <w:rsid w:val="4295760D"/>
    <w:rsid w:val="42A87389"/>
    <w:rsid w:val="42B63D6B"/>
    <w:rsid w:val="42BB39D6"/>
    <w:rsid w:val="42D67001"/>
    <w:rsid w:val="42E06A10"/>
    <w:rsid w:val="42F875D5"/>
    <w:rsid w:val="430A5FFD"/>
    <w:rsid w:val="43112BE5"/>
    <w:rsid w:val="431A5EA9"/>
    <w:rsid w:val="431B56C6"/>
    <w:rsid w:val="431C7B04"/>
    <w:rsid w:val="43200C7A"/>
    <w:rsid w:val="432E5E21"/>
    <w:rsid w:val="432E7463"/>
    <w:rsid w:val="433C41B8"/>
    <w:rsid w:val="433D2335"/>
    <w:rsid w:val="43455662"/>
    <w:rsid w:val="434660C5"/>
    <w:rsid w:val="434B4A7B"/>
    <w:rsid w:val="43621947"/>
    <w:rsid w:val="4363090C"/>
    <w:rsid w:val="436A2192"/>
    <w:rsid w:val="438B6310"/>
    <w:rsid w:val="4397231A"/>
    <w:rsid w:val="439C3431"/>
    <w:rsid w:val="439D0E7C"/>
    <w:rsid w:val="43A26A83"/>
    <w:rsid w:val="43BD08FA"/>
    <w:rsid w:val="43D67A91"/>
    <w:rsid w:val="43E21F58"/>
    <w:rsid w:val="43E35EF0"/>
    <w:rsid w:val="43F76F69"/>
    <w:rsid w:val="43FC0DB2"/>
    <w:rsid w:val="43FF087B"/>
    <w:rsid w:val="440C5D56"/>
    <w:rsid w:val="44174583"/>
    <w:rsid w:val="441A5200"/>
    <w:rsid w:val="4422255F"/>
    <w:rsid w:val="4425456D"/>
    <w:rsid w:val="44393BD3"/>
    <w:rsid w:val="444109FB"/>
    <w:rsid w:val="444E22EA"/>
    <w:rsid w:val="444F580C"/>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171A5"/>
    <w:rsid w:val="44D34D55"/>
    <w:rsid w:val="44DF6F1B"/>
    <w:rsid w:val="44E92DF3"/>
    <w:rsid w:val="44F82D0E"/>
    <w:rsid w:val="44F92F0A"/>
    <w:rsid w:val="45345BAE"/>
    <w:rsid w:val="45385EDA"/>
    <w:rsid w:val="454036A6"/>
    <w:rsid w:val="45446179"/>
    <w:rsid w:val="454E4F75"/>
    <w:rsid w:val="454E6B7A"/>
    <w:rsid w:val="4551463D"/>
    <w:rsid w:val="45554B88"/>
    <w:rsid w:val="456C4CA4"/>
    <w:rsid w:val="457736FF"/>
    <w:rsid w:val="45790DCE"/>
    <w:rsid w:val="457E31A2"/>
    <w:rsid w:val="458460E3"/>
    <w:rsid w:val="458B757C"/>
    <w:rsid w:val="45917B8A"/>
    <w:rsid w:val="459303DE"/>
    <w:rsid w:val="459B634C"/>
    <w:rsid w:val="459F2381"/>
    <w:rsid w:val="45A41D76"/>
    <w:rsid w:val="45B64B84"/>
    <w:rsid w:val="45E133F9"/>
    <w:rsid w:val="45E37678"/>
    <w:rsid w:val="45E526A6"/>
    <w:rsid w:val="45E66893"/>
    <w:rsid w:val="45E826B2"/>
    <w:rsid w:val="45ED6F0C"/>
    <w:rsid w:val="45EF2FA4"/>
    <w:rsid w:val="45F4334C"/>
    <w:rsid w:val="460D3781"/>
    <w:rsid w:val="46466453"/>
    <w:rsid w:val="465110C6"/>
    <w:rsid w:val="465421B7"/>
    <w:rsid w:val="465918B0"/>
    <w:rsid w:val="4662020E"/>
    <w:rsid w:val="4671651F"/>
    <w:rsid w:val="46787358"/>
    <w:rsid w:val="4679494F"/>
    <w:rsid w:val="467A6815"/>
    <w:rsid w:val="468A27AC"/>
    <w:rsid w:val="468E6888"/>
    <w:rsid w:val="46914620"/>
    <w:rsid w:val="46981A1E"/>
    <w:rsid w:val="46987D2F"/>
    <w:rsid w:val="46995896"/>
    <w:rsid w:val="469D5DE8"/>
    <w:rsid w:val="46A35C12"/>
    <w:rsid w:val="46A55B0E"/>
    <w:rsid w:val="46A82992"/>
    <w:rsid w:val="46AD7A54"/>
    <w:rsid w:val="46B419BE"/>
    <w:rsid w:val="46B640D3"/>
    <w:rsid w:val="46BC701A"/>
    <w:rsid w:val="46CD1F17"/>
    <w:rsid w:val="46D67289"/>
    <w:rsid w:val="46DD1D17"/>
    <w:rsid w:val="46E1018C"/>
    <w:rsid w:val="46E53AB0"/>
    <w:rsid w:val="46F37479"/>
    <w:rsid w:val="46FC2FE8"/>
    <w:rsid w:val="47033281"/>
    <w:rsid w:val="47065799"/>
    <w:rsid w:val="47073BE8"/>
    <w:rsid w:val="470872CF"/>
    <w:rsid w:val="471563E1"/>
    <w:rsid w:val="471C12F1"/>
    <w:rsid w:val="47333B1B"/>
    <w:rsid w:val="47351654"/>
    <w:rsid w:val="473D0BD8"/>
    <w:rsid w:val="47405FC1"/>
    <w:rsid w:val="47457188"/>
    <w:rsid w:val="47644CFB"/>
    <w:rsid w:val="47666951"/>
    <w:rsid w:val="47683159"/>
    <w:rsid w:val="47696F4E"/>
    <w:rsid w:val="476A7D07"/>
    <w:rsid w:val="479766B4"/>
    <w:rsid w:val="479D7800"/>
    <w:rsid w:val="47B44BED"/>
    <w:rsid w:val="47BC3466"/>
    <w:rsid w:val="47D15300"/>
    <w:rsid w:val="47DD6A91"/>
    <w:rsid w:val="47E26372"/>
    <w:rsid w:val="47EB0853"/>
    <w:rsid w:val="47EB5BFA"/>
    <w:rsid w:val="47FA20F9"/>
    <w:rsid w:val="47FF3A74"/>
    <w:rsid w:val="480B7A59"/>
    <w:rsid w:val="480C1C63"/>
    <w:rsid w:val="48111DC2"/>
    <w:rsid w:val="4813078D"/>
    <w:rsid w:val="48156BFB"/>
    <w:rsid w:val="48246E6A"/>
    <w:rsid w:val="482B39B5"/>
    <w:rsid w:val="482D350F"/>
    <w:rsid w:val="483C2A8C"/>
    <w:rsid w:val="48424FA1"/>
    <w:rsid w:val="484647AE"/>
    <w:rsid w:val="484875C5"/>
    <w:rsid w:val="484F1901"/>
    <w:rsid w:val="48594C05"/>
    <w:rsid w:val="485D5413"/>
    <w:rsid w:val="48740F16"/>
    <w:rsid w:val="48747A97"/>
    <w:rsid w:val="48761908"/>
    <w:rsid w:val="48850976"/>
    <w:rsid w:val="488E25F1"/>
    <w:rsid w:val="48942964"/>
    <w:rsid w:val="489B4431"/>
    <w:rsid w:val="489F0E5C"/>
    <w:rsid w:val="48A36B1C"/>
    <w:rsid w:val="48A76BEF"/>
    <w:rsid w:val="48AF255D"/>
    <w:rsid w:val="48AF44AC"/>
    <w:rsid w:val="48B16C29"/>
    <w:rsid w:val="48B305F1"/>
    <w:rsid w:val="48B44D6B"/>
    <w:rsid w:val="48B470F8"/>
    <w:rsid w:val="48C43EFA"/>
    <w:rsid w:val="48C72E35"/>
    <w:rsid w:val="48C82BD7"/>
    <w:rsid w:val="48CB0DA2"/>
    <w:rsid w:val="48CC6FFD"/>
    <w:rsid w:val="48DC218B"/>
    <w:rsid w:val="48F03739"/>
    <w:rsid w:val="48F447F8"/>
    <w:rsid w:val="49075A63"/>
    <w:rsid w:val="490933FA"/>
    <w:rsid w:val="490A4D2F"/>
    <w:rsid w:val="490A64AF"/>
    <w:rsid w:val="491709CE"/>
    <w:rsid w:val="49224F55"/>
    <w:rsid w:val="49241D45"/>
    <w:rsid w:val="4929748F"/>
    <w:rsid w:val="492F1F4E"/>
    <w:rsid w:val="4935171C"/>
    <w:rsid w:val="4935210B"/>
    <w:rsid w:val="49366254"/>
    <w:rsid w:val="493A0176"/>
    <w:rsid w:val="49432B91"/>
    <w:rsid w:val="494502AA"/>
    <w:rsid w:val="49535C21"/>
    <w:rsid w:val="495852CD"/>
    <w:rsid w:val="495B528B"/>
    <w:rsid w:val="495C3370"/>
    <w:rsid w:val="496409A2"/>
    <w:rsid w:val="49707759"/>
    <w:rsid w:val="49715E0F"/>
    <w:rsid w:val="49927DFC"/>
    <w:rsid w:val="4995554E"/>
    <w:rsid w:val="499B3646"/>
    <w:rsid w:val="499C3504"/>
    <w:rsid w:val="49A048D3"/>
    <w:rsid w:val="49A234F6"/>
    <w:rsid w:val="49A43EE6"/>
    <w:rsid w:val="49AB3DB8"/>
    <w:rsid w:val="49B4201A"/>
    <w:rsid w:val="49BB7967"/>
    <w:rsid w:val="49C20C6C"/>
    <w:rsid w:val="49CE0C89"/>
    <w:rsid w:val="49D93C20"/>
    <w:rsid w:val="49DA3FD3"/>
    <w:rsid w:val="4A0573EC"/>
    <w:rsid w:val="4A06116C"/>
    <w:rsid w:val="4A070E8E"/>
    <w:rsid w:val="4A09499E"/>
    <w:rsid w:val="4A117B8A"/>
    <w:rsid w:val="4A26579A"/>
    <w:rsid w:val="4A321220"/>
    <w:rsid w:val="4A381BA6"/>
    <w:rsid w:val="4A3926E2"/>
    <w:rsid w:val="4A4172CE"/>
    <w:rsid w:val="4A43236C"/>
    <w:rsid w:val="4A470CCB"/>
    <w:rsid w:val="4A4A176A"/>
    <w:rsid w:val="4A5C4447"/>
    <w:rsid w:val="4A637876"/>
    <w:rsid w:val="4A6C0FC7"/>
    <w:rsid w:val="4A6D7FF3"/>
    <w:rsid w:val="4A732739"/>
    <w:rsid w:val="4A7413BF"/>
    <w:rsid w:val="4A7D09F3"/>
    <w:rsid w:val="4A802C17"/>
    <w:rsid w:val="4A825AD9"/>
    <w:rsid w:val="4A840EFE"/>
    <w:rsid w:val="4A894EA6"/>
    <w:rsid w:val="4A95521B"/>
    <w:rsid w:val="4AA456B8"/>
    <w:rsid w:val="4AA75186"/>
    <w:rsid w:val="4AB113DF"/>
    <w:rsid w:val="4AB2434E"/>
    <w:rsid w:val="4AB3434B"/>
    <w:rsid w:val="4AC4256B"/>
    <w:rsid w:val="4AC860DD"/>
    <w:rsid w:val="4AD162A8"/>
    <w:rsid w:val="4AD25C89"/>
    <w:rsid w:val="4AD768C6"/>
    <w:rsid w:val="4AF902F5"/>
    <w:rsid w:val="4AF94D42"/>
    <w:rsid w:val="4B376E2E"/>
    <w:rsid w:val="4B385AE2"/>
    <w:rsid w:val="4B3F4861"/>
    <w:rsid w:val="4B50566A"/>
    <w:rsid w:val="4B53122B"/>
    <w:rsid w:val="4B571002"/>
    <w:rsid w:val="4B69422C"/>
    <w:rsid w:val="4B705844"/>
    <w:rsid w:val="4B7224D0"/>
    <w:rsid w:val="4B731C20"/>
    <w:rsid w:val="4B774607"/>
    <w:rsid w:val="4B7A3C96"/>
    <w:rsid w:val="4B7D4F5D"/>
    <w:rsid w:val="4B82716C"/>
    <w:rsid w:val="4B857EC6"/>
    <w:rsid w:val="4B8829C1"/>
    <w:rsid w:val="4B8A2918"/>
    <w:rsid w:val="4B901807"/>
    <w:rsid w:val="4B9B25E4"/>
    <w:rsid w:val="4BA53730"/>
    <w:rsid w:val="4BAD4CA2"/>
    <w:rsid w:val="4BC456EF"/>
    <w:rsid w:val="4BC647B0"/>
    <w:rsid w:val="4BD94F2A"/>
    <w:rsid w:val="4BDF4B49"/>
    <w:rsid w:val="4BE57E16"/>
    <w:rsid w:val="4BE819D0"/>
    <w:rsid w:val="4BE8649D"/>
    <w:rsid w:val="4C0236B4"/>
    <w:rsid w:val="4C192F75"/>
    <w:rsid w:val="4C1C0BD6"/>
    <w:rsid w:val="4C1E085C"/>
    <w:rsid w:val="4C20259F"/>
    <w:rsid w:val="4C312ECF"/>
    <w:rsid w:val="4C37577D"/>
    <w:rsid w:val="4C422CA7"/>
    <w:rsid w:val="4C5035A1"/>
    <w:rsid w:val="4C5F0B5D"/>
    <w:rsid w:val="4C606F33"/>
    <w:rsid w:val="4C6426ED"/>
    <w:rsid w:val="4C64471A"/>
    <w:rsid w:val="4C6637C0"/>
    <w:rsid w:val="4C6C2FE2"/>
    <w:rsid w:val="4C6D5BD4"/>
    <w:rsid w:val="4C77619E"/>
    <w:rsid w:val="4C860543"/>
    <w:rsid w:val="4C8740CC"/>
    <w:rsid w:val="4C8E48D8"/>
    <w:rsid w:val="4C974009"/>
    <w:rsid w:val="4CA6111C"/>
    <w:rsid w:val="4CB3742C"/>
    <w:rsid w:val="4CC17C3E"/>
    <w:rsid w:val="4CC301A0"/>
    <w:rsid w:val="4CC42462"/>
    <w:rsid w:val="4CC42E37"/>
    <w:rsid w:val="4CC82CB8"/>
    <w:rsid w:val="4CCD5921"/>
    <w:rsid w:val="4CD30919"/>
    <w:rsid w:val="4CD550D5"/>
    <w:rsid w:val="4CDA21DD"/>
    <w:rsid w:val="4CE472E9"/>
    <w:rsid w:val="4CF04CFC"/>
    <w:rsid w:val="4CF26BC3"/>
    <w:rsid w:val="4CF931BD"/>
    <w:rsid w:val="4CFB51DB"/>
    <w:rsid w:val="4D0F1680"/>
    <w:rsid w:val="4D1D6CA0"/>
    <w:rsid w:val="4D2609C6"/>
    <w:rsid w:val="4D2F5C2A"/>
    <w:rsid w:val="4D3038E4"/>
    <w:rsid w:val="4D33448A"/>
    <w:rsid w:val="4D3F4840"/>
    <w:rsid w:val="4D410392"/>
    <w:rsid w:val="4D422D07"/>
    <w:rsid w:val="4D427BBD"/>
    <w:rsid w:val="4D570519"/>
    <w:rsid w:val="4D5C5732"/>
    <w:rsid w:val="4D656800"/>
    <w:rsid w:val="4D6B37AE"/>
    <w:rsid w:val="4D705706"/>
    <w:rsid w:val="4D76173E"/>
    <w:rsid w:val="4D7B16AB"/>
    <w:rsid w:val="4D8D11C1"/>
    <w:rsid w:val="4D922BF5"/>
    <w:rsid w:val="4D976879"/>
    <w:rsid w:val="4D992D4D"/>
    <w:rsid w:val="4D9B5A29"/>
    <w:rsid w:val="4DA53BC8"/>
    <w:rsid w:val="4DB41824"/>
    <w:rsid w:val="4DBD1F3A"/>
    <w:rsid w:val="4DC31B92"/>
    <w:rsid w:val="4DD37693"/>
    <w:rsid w:val="4DD56C20"/>
    <w:rsid w:val="4DD776ED"/>
    <w:rsid w:val="4DDF6E13"/>
    <w:rsid w:val="4DE60E50"/>
    <w:rsid w:val="4DF20FEE"/>
    <w:rsid w:val="4E0426E8"/>
    <w:rsid w:val="4E0939E5"/>
    <w:rsid w:val="4E176DF3"/>
    <w:rsid w:val="4E1A2F68"/>
    <w:rsid w:val="4E210A5C"/>
    <w:rsid w:val="4E3A2C21"/>
    <w:rsid w:val="4E412A4D"/>
    <w:rsid w:val="4E4475F5"/>
    <w:rsid w:val="4E587463"/>
    <w:rsid w:val="4E68543B"/>
    <w:rsid w:val="4E6906EE"/>
    <w:rsid w:val="4E694E99"/>
    <w:rsid w:val="4E6C4FBB"/>
    <w:rsid w:val="4E795FE9"/>
    <w:rsid w:val="4E797F06"/>
    <w:rsid w:val="4E7F5D0F"/>
    <w:rsid w:val="4E8B32A3"/>
    <w:rsid w:val="4E904370"/>
    <w:rsid w:val="4E937763"/>
    <w:rsid w:val="4E9E5BA9"/>
    <w:rsid w:val="4E9F5613"/>
    <w:rsid w:val="4EA84B84"/>
    <w:rsid w:val="4EA9172F"/>
    <w:rsid w:val="4EAC241A"/>
    <w:rsid w:val="4EB67945"/>
    <w:rsid w:val="4ECA2CB3"/>
    <w:rsid w:val="4EE61722"/>
    <w:rsid w:val="4EE86D63"/>
    <w:rsid w:val="4EEC3838"/>
    <w:rsid w:val="4EEE11A3"/>
    <w:rsid w:val="4EF00A80"/>
    <w:rsid w:val="4EFE4EC2"/>
    <w:rsid w:val="4EFF3444"/>
    <w:rsid w:val="4F0441E5"/>
    <w:rsid w:val="4F155F27"/>
    <w:rsid w:val="4F1A238F"/>
    <w:rsid w:val="4F376D93"/>
    <w:rsid w:val="4F3C5F57"/>
    <w:rsid w:val="4F3D4163"/>
    <w:rsid w:val="4F50208E"/>
    <w:rsid w:val="4F6E6F86"/>
    <w:rsid w:val="4F7278C6"/>
    <w:rsid w:val="4F760AD2"/>
    <w:rsid w:val="4F764CC2"/>
    <w:rsid w:val="4F823D55"/>
    <w:rsid w:val="4F85034E"/>
    <w:rsid w:val="4F983E33"/>
    <w:rsid w:val="4F99287B"/>
    <w:rsid w:val="4F9B5328"/>
    <w:rsid w:val="4FAB3627"/>
    <w:rsid w:val="4FB40C2C"/>
    <w:rsid w:val="4FBA52BE"/>
    <w:rsid w:val="4FBB5569"/>
    <w:rsid w:val="4FBF1E32"/>
    <w:rsid w:val="4FC803AA"/>
    <w:rsid w:val="4FD365FC"/>
    <w:rsid w:val="4FD62D61"/>
    <w:rsid w:val="4FDC6418"/>
    <w:rsid w:val="4FE15781"/>
    <w:rsid w:val="4FE3603D"/>
    <w:rsid w:val="4FF5506D"/>
    <w:rsid w:val="4FFE1157"/>
    <w:rsid w:val="4FFF3806"/>
    <w:rsid w:val="4FFF49BB"/>
    <w:rsid w:val="50046739"/>
    <w:rsid w:val="50095827"/>
    <w:rsid w:val="50100572"/>
    <w:rsid w:val="50186BF6"/>
    <w:rsid w:val="502751AB"/>
    <w:rsid w:val="502C4247"/>
    <w:rsid w:val="502D25A0"/>
    <w:rsid w:val="50347D28"/>
    <w:rsid w:val="50363B3A"/>
    <w:rsid w:val="503D5373"/>
    <w:rsid w:val="504261AC"/>
    <w:rsid w:val="504311C0"/>
    <w:rsid w:val="505F1426"/>
    <w:rsid w:val="506309DB"/>
    <w:rsid w:val="50752AF6"/>
    <w:rsid w:val="50AF1C59"/>
    <w:rsid w:val="50B139BD"/>
    <w:rsid w:val="50B92297"/>
    <w:rsid w:val="50BD1498"/>
    <w:rsid w:val="50BE1B1D"/>
    <w:rsid w:val="50C51F05"/>
    <w:rsid w:val="50C65E30"/>
    <w:rsid w:val="50CC04D7"/>
    <w:rsid w:val="50D228CF"/>
    <w:rsid w:val="50D355E3"/>
    <w:rsid w:val="50E447EB"/>
    <w:rsid w:val="50E57716"/>
    <w:rsid w:val="50E611F5"/>
    <w:rsid w:val="50E63519"/>
    <w:rsid w:val="50ED76FB"/>
    <w:rsid w:val="50F568D9"/>
    <w:rsid w:val="50FB264B"/>
    <w:rsid w:val="50FD2A03"/>
    <w:rsid w:val="510F64CB"/>
    <w:rsid w:val="51187610"/>
    <w:rsid w:val="51196135"/>
    <w:rsid w:val="51375EB3"/>
    <w:rsid w:val="513853CC"/>
    <w:rsid w:val="51392D77"/>
    <w:rsid w:val="513D480C"/>
    <w:rsid w:val="513F081D"/>
    <w:rsid w:val="514C1E16"/>
    <w:rsid w:val="515A64E3"/>
    <w:rsid w:val="515C30A6"/>
    <w:rsid w:val="5161698E"/>
    <w:rsid w:val="517C0CA0"/>
    <w:rsid w:val="517F00BC"/>
    <w:rsid w:val="5195533B"/>
    <w:rsid w:val="519645E3"/>
    <w:rsid w:val="5199124A"/>
    <w:rsid w:val="519D2F03"/>
    <w:rsid w:val="51BE2EAE"/>
    <w:rsid w:val="51D43598"/>
    <w:rsid w:val="51DA51E8"/>
    <w:rsid w:val="51DA5890"/>
    <w:rsid w:val="51E90CD5"/>
    <w:rsid w:val="51EE7B3E"/>
    <w:rsid w:val="51F96848"/>
    <w:rsid w:val="52073487"/>
    <w:rsid w:val="52084C4B"/>
    <w:rsid w:val="521C5D43"/>
    <w:rsid w:val="521D7ED7"/>
    <w:rsid w:val="5239194F"/>
    <w:rsid w:val="523B12F6"/>
    <w:rsid w:val="52612620"/>
    <w:rsid w:val="526478E1"/>
    <w:rsid w:val="526677D7"/>
    <w:rsid w:val="526A546C"/>
    <w:rsid w:val="526E7933"/>
    <w:rsid w:val="52790FD9"/>
    <w:rsid w:val="52882FB0"/>
    <w:rsid w:val="52887A7D"/>
    <w:rsid w:val="52894DE6"/>
    <w:rsid w:val="528C5E23"/>
    <w:rsid w:val="52993DA6"/>
    <w:rsid w:val="529F0D9B"/>
    <w:rsid w:val="52B53FF5"/>
    <w:rsid w:val="52BE70F0"/>
    <w:rsid w:val="52CA3D8F"/>
    <w:rsid w:val="52CD21D8"/>
    <w:rsid w:val="52CF0A4A"/>
    <w:rsid w:val="52DC7C0E"/>
    <w:rsid w:val="52DD5B35"/>
    <w:rsid w:val="52DF42EC"/>
    <w:rsid w:val="52E427EA"/>
    <w:rsid w:val="52EB52A5"/>
    <w:rsid w:val="52EF0051"/>
    <w:rsid w:val="52F72498"/>
    <w:rsid w:val="52FB77A6"/>
    <w:rsid w:val="52FC1C88"/>
    <w:rsid w:val="53112C1D"/>
    <w:rsid w:val="531241BA"/>
    <w:rsid w:val="53155215"/>
    <w:rsid w:val="531621BA"/>
    <w:rsid w:val="531D0F10"/>
    <w:rsid w:val="53207ABD"/>
    <w:rsid w:val="53290BFD"/>
    <w:rsid w:val="53293966"/>
    <w:rsid w:val="532C389F"/>
    <w:rsid w:val="532F6301"/>
    <w:rsid w:val="533E0346"/>
    <w:rsid w:val="534246C3"/>
    <w:rsid w:val="53495ACD"/>
    <w:rsid w:val="53523DF1"/>
    <w:rsid w:val="535337EC"/>
    <w:rsid w:val="53556970"/>
    <w:rsid w:val="5366542B"/>
    <w:rsid w:val="53671D4D"/>
    <w:rsid w:val="536D41AE"/>
    <w:rsid w:val="536F7573"/>
    <w:rsid w:val="53737F99"/>
    <w:rsid w:val="53763151"/>
    <w:rsid w:val="53794E20"/>
    <w:rsid w:val="5391597D"/>
    <w:rsid w:val="53943B08"/>
    <w:rsid w:val="53947DE7"/>
    <w:rsid w:val="539650C0"/>
    <w:rsid w:val="53A07402"/>
    <w:rsid w:val="53A106E5"/>
    <w:rsid w:val="53A27D95"/>
    <w:rsid w:val="53A911A1"/>
    <w:rsid w:val="53B414D7"/>
    <w:rsid w:val="53DB35A3"/>
    <w:rsid w:val="53DC2808"/>
    <w:rsid w:val="53DF54A9"/>
    <w:rsid w:val="53E07B00"/>
    <w:rsid w:val="53E1156D"/>
    <w:rsid w:val="54002BFD"/>
    <w:rsid w:val="54074052"/>
    <w:rsid w:val="541942B6"/>
    <w:rsid w:val="542A3FEF"/>
    <w:rsid w:val="542A5504"/>
    <w:rsid w:val="542F7A60"/>
    <w:rsid w:val="54313AFA"/>
    <w:rsid w:val="54550067"/>
    <w:rsid w:val="54580F5A"/>
    <w:rsid w:val="5478695B"/>
    <w:rsid w:val="54860559"/>
    <w:rsid w:val="548810E8"/>
    <w:rsid w:val="549438A5"/>
    <w:rsid w:val="549C6534"/>
    <w:rsid w:val="54A14490"/>
    <w:rsid w:val="54A153FA"/>
    <w:rsid w:val="54AB36A1"/>
    <w:rsid w:val="54B171C4"/>
    <w:rsid w:val="54B61DA8"/>
    <w:rsid w:val="54B62C99"/>
    <w:rsid w:val="54CC47C4"/>
    <w:rsid w:val="54DF688B"/>
    <w:rsid w:val="54E95643"/>
    <w:rsid w:val="54FC2780"/>
    <w:rsid w:val="550167BB"/>
    <w:rsid w:val="550E6C32"/>
    <w:rsid w:val="551C2E90"/>
    <w:rsid w:val="55436E1B"/>
    <w:rsid w:val="554E0863"/>
    <w:rsid w:val="555737A6"/>
    <w:rsid w:val="55577AFF"/>
    <w:rsid w:val="55611FED"/>
    <w:rsid w:val="556C1CC4"/>
    <w:rsid w:val="55712540"/>
    <w:rsid w:val="55743D64"/>
    <w:rsid w:val="5577741D"/>
    <w:rsid w:val="558126EC"/>
    <w:rsid w:val="55883669"/>
    <w:rsid w:val="558A44CE"/>
    <w:rsid w:val="55906233"/>
    <w:rsid w:val="559537DA"/>
    <w:rsid w:val="55976AD7"/>
    <w:rsid w:val="55B403DD"/>
    <w:rsid w:val="55C0140E"/>
    <w:rsid w:val="55C529C2"/>
    <w:rsid w:val="55CF48E7"/>
    <w:rsid w:val="55D0342A"/>
    <w:rsid w:val="55D849A1"/>
    <w:rsid w:val="55E31A15"/>
    <w:rsid w:val="55E5367A"/>
    <w:rsid w:val="55E83D2F"/>
    <w:rsid w:val="55F076BB"/>
    <w:rsid w:val="55F70E11"/>
    <w:rsid w:val="560469FC"/>
    <w:rsid w:val="5609174E"/>
    <w:rsid w:val="56214A7B"/>
    <w:rsid w:val="562E1F90"/>
    <w:rsid w:val="56373380"/>
    <w:rsid w:val="563B616D"/>
    <w:rsid w:val="564244CD"/>
    <w:rsid w:val="56436207"/>
    <w:rsid w:val="56574FB4"/>
    <w:rsid w:val="566510CB"/>
    <w:rsid w:val="567215D4"/>
    <w:rsid w:val="567A6CC0"/>
    <w:rsid w:val="568D0940"/>
    <w:rsid w:val="56902B88"/>
    <w:rsid w:val="56927DA4"/>
    <w:rsid w:val="56A032E3"/>
    <w:rsid w:val="56A04928"/>
    <w:rsid w:val="56A50EBB"/>
    <w:rsid w:val="56AB6535"/>
    <w:rsid w:val="56AD339E"/>
    <w:rsid w:val="56B16CBD"/>
    <w:rsid w:val="56B96F66"/>
    <w:rsid w:val="56BE75C0"/>
    <w:rsid w:val="56C12AE4"/>
    <w:rsid w:val="56C71CAD"/>
    <w:rsid w:val="56CE5F20"/>
    <w:rsid w:val="56DA3EBA"/>
    <w:rsid w:val="56E33383"/>
    <w:rsid w:val="56E53192"/>
    <w:rsid w:val="56E81DBE"/>
    <w:rsid w:val="56ED5E03"/>
    <w:rsid w:val="56F12D97"/>
    <w:rsid w:val="56FB0134"/>
    <w:rsid w:val="57012351"/>
    <w:rsid w:val="57095761"/>
    <w:rsid w:val="571B3000"/>
    <w:rsid w:val="57292292"/>
    <w:rsid w:val="572E7E52"/>
    <w:rsid w:val="573403E6"/>
    <w:rsid w:val="573459F0"/>
    <w:rsid w:val="573B3910"/>
    <w:rsid w:val="574460A0"/>
    <w:rsid w:val="57484376"/>
    <w:rsid w:val="574B4B12"/>
    <w:rsid w:val="57531C3C"/>
    <w:rsid w:val="575425F9"/>
    <w:rsid w:val="57624085"/>
    <w:rsid w:val="57685F5D"/>
    <w:rsid w:val="576B23D5"/>
    <w:rsid w:val="57702374"/>
    <w:rsid w:val="57780ED4"/>
    <w:rsid w:val="577E3A90"/>
    <w:rsid w:val="57852464"/>
    <w:rsid w:val="579A7C07"/>
    <w:rsid w:val="57A336EB"/>
    <w:rsid w:val="57A46FEE"/>
    <w:rsid w:val="57AF7168"/>
    <w:rsid w:val="57B02763"/>
    <w:rsid w:val="57B11A24"/>
    <w:rsid w:val="57B6547E"/>
    <w:rsid w:val="57BC7C9C"/>
    <w:rsid w:val="57BF6387"/>
    <w:rsid w:val="57D01AAC"/>
    <w:rsid w:val="57DB2219"/>
    <w:rsid w:val="57DD4E33"/>
    <w:rsid w:val="57DF6500"/>
    <w:rsid w:val="57E73B61"/>
    <w:rsid w:val="57F01737"/>
    <w:rsid w:val="57F73696"/>
    <w:rsid w:val="5803475B"/>
    <w:rsid w:val="580A6FBE"/>
    <w:rsid w:val="580C2285"/>
    <w:rsid w:val="580F5BC1"/>
    <w:rsid w:val="58121675"/>
    <w:rsid w:val="5822786C"/>
    <w:rsid w:val="58243371"/>
    <w:rsid w:val="58293CFC"/>
    <w:rsid w:val="582965B8"/>
    <w:rsid w:val="58302962"/>
    <w:rsid w:val="5835010B"/>
    <w:rsid w:val="583717CA"/>
    <w:rsid w:val="5846366F"/>
    <w:rsid w:val="58590DD2"/>
    <w:rsid w:val="585A6AED"/>
    <w:rsid w:val="5863473D"/>
    <w:rsid w:val="586E1447"/>
    <w:rsid w:val="5878285F"/>
    <w:rsid w:val="587E2D46"/>
    <w:rsid w:val="588509DD"/>
    <w:rsid w:val="588669D3"/>
    <w:rsid w:val="588D555E"/>
    <w:rsid w:val="58953B9F"/>
    <w:rsid w:val="58957A8C"/>
    <w:rsid w:val="589C0BA1"/>
    <w:rsid w:val="589F18E4"/>
    <w:rsid w:val="58A26665"/>
    <w:rsid w:val="58B156C4"/>
    <w:rsid w:val="58B8443B"/>
    <w:rsid w:val="58BC4002"/>
    <w:rsid w:val="58C6178A"/>
    <w:rsid w:val="58DB456A"/>
    <w:rsid w:val="58E909DD"/>
    <w:rsid w:val="58EB1C90"/>
    <w:rsid w:val="58F57D12"/>
    <w:rsid w:val="59267EF0"/>
    <w:rsid w:val="59421F7E"/>
    <w:rsid w:val="59424509"/>
    <w:rsid w:val="594935F2"/>
    <w:rsid w:val="595C0946"/>
    <w:rsid w:val="59604A5E"/>
    <w:rsid w:val="59642A7A"/>
    <w:rsid w:val="596D32B4"/>
    <w:rsid w:val="59743224"/>
    <w:rsid w:val="59774D3E"/>
    <w:rsid w:val="599148CE"/>
    <w:rsid w:val="599E4ED5"/>
    <w:rsid w:val="59A24ED6"/>
    <w:rsid w:val="59AF0514"/>
    <w:rsid w:val="59B6531E"/>
    <w:rsid w:val="59B667A6"/>
    <w:rsid w:val="59B75E8A"/>
    <w:rsid w:val="59BC0F73"/>
    <w:rsid w:val="59BD2911"/>
    <w:rsid w:val="59BE1CC3"/>
    <w:rsid w:val="59C13A26"/>
    <w:rsid w:val="59C82983"/>
    <w:rsid w:val="59D906FD"/>
    <w:rsid w:val="59DA6C9E"/>
    <w:rsid w:val="59E11C9B"/>
    <w:rsid w:val="59EB0D06"/>
    <w:rsid w:val="59F32024"/>
    <w:rsid w:val="59F44D39"/>
    <w:rsid w:val="59F511B7"/>
    <w:rsid w:val="59FF2F18"/>
    <w:rsid w:val="5A05470A"/>
    <w:rsid w:val="5A0640DE"/>
    <w:rsid w:val="5A1215B1"/>
    <w:rsid w:val="5A160BA1"/>
    <w:rsid w:val="5A1D0AF2"/>
    <w:rsid w:val="5A1E6A9C"/>
    <w:rsid w:val="5A1F5196"/>
    <w:rsid w:val="5A227353"/>
    <w:rsid w:val="5A265096"/>
    <w:rsid w:val="5A2A6592"/>
    <w:rsid w:val="5A2D0557"/>
    <w:rsid w:val="5A340B09"/>
    <w:rsid w:val="5A3F3527"/>
    <w:rsid w:val="5A440B9D"/>
    <w:rsid w:val="5A4455DF"/>
    <w:rsid w:val="5A5128C3"/>
    <w:rsid w:val="5A525A46"/>
    <w:rsid w:val="5A575C31"/>
    <w:rsid w:val="5A5C7772"/>
    <w:rsid w:val="5A5D1A15"/>
    <w:rsid w:val="5A6336A1"/>
    <w:rsid w:val="5A6B7C88"/>
    <w:rsid w:val="5A6E0A0D"/>
    <w:rsid w:val="5A705E6E"/>
    <w:rsid w:val="5A73612A"/>
    <w:rsid w:val="5A8F76C1"/>
    <w:rsid w:val="5AA541CF"/>
    <w:rsid w:val="5AAE5BEE"/>
    <w:rsid w:val="5AAF48E4"/>
    <w:rsid w:val="5AB96041"/>
    <w:rsid w:val="5ABC4831"/>
    <w:rsid w:val="5ABC6BFA"/>
    <w:rsid w:val="5AC12536"/>
    <w:rsid w:val="5AC43AE0"/>
    <w:rsid w:val="5AD510F0"/>
    <w:rsid w:val="5AF82FCA"/>
    <w:rsid w:val="5AF8657A"/>
    <w:rsid w:val="5B000850"/>
    <w:rsid w:val="5B187495"/>
    <w:rsid w:val="5B1B10FA"/>
    <w:rsid w:val="5B1B5003"/>
    <w:rsid w:val="5B225A79"/>
    <w:rsid w:val="5B2445B5"/>
    <w:rsid w:val="5B2559CC"/>
    <w:rsid w:val="5B492D29"/>
    <w:rsid w:val="5B532679"/>
    <w:rsid w:val="5B5B64C5"/>
    <w:rsid w:val="5B627DC7"/>
    <w:rsid w:val="5B6C5737"/>
    <w:rsid w:val="5B896F76"/>
    <w:rsid w:val="5B933855"/>
    <w:rsid w:val="5B975E5B"/>
    <w:rsid w:val="5B9C0984"/>
    <w:rsid w:val="5BB214B7"/>
    <w:rsid w:val="5BBE6EBD"/>
    <w:rsid w:val="5BC02787"/>
    <w:rsid w:val="5BC52B9A"/>
    <w:rsid w:val="5BC560D7"/>
    <w:rsid w:val="5BD41880"/>
    <w:rsid w:val="5BD75430"/>
    <w:rsid w:val="5BE23D1E"/>
    <w:rsid w:val="5BE24CD9"/>
    <w:rsid w:val="5BE50680"/>
    <w:rsid w:val="5BE52EE1"/>
    <w:rsid w:val="5BE81384"/>
    <w:rsid w:val="5BEA2231"/>
    <w:rsid w:val="5BF23EBC"/>
    <w:rsid w:val="5BF524ED"/>
    <w:rsid w:val="5BF65E64"/>
    <w:rsid w:val="5BFD4032"/>
    <w:rsid w:val="5C004101"/>
    <w:rsid w:val="5C087355"/>
    <w:rsid w:val="5C1832F4"/>
    <w:rsid w:val="5C1A3044"/>
    <w:rsid w:val="5C500AF8"/>
    <w:rsid w:val="5C5E033F"/>
    <w:rsid w:val="5C5F12EB"/>
    <w:rsid w:val="5C6727D0"/>
    <w:rsid w:val="5C6875EE"/>
    <w:rsid w:val="5C6F12DC"/>
    <w:rsid w:val="5C7A2919"/>
    <w:rsid w:val="5C833A81"/>
    <w:rsid w:val="5C8F25C3"/>
    <w:rsid w:val="5CA00B8F"/>
    <w:rsid w:val="5CAB281F"/>
    <w:rsid w:val="5CC43404"/>
    <w:rsid w:val="5CC93DAE"/>
    <w:rsid w:val="5CD31EE3"/>
    <w:rsid w:val="5CE1654F"/>
    <w:rsid w:val="5CF70E19"/>
    <w:rsid w:val="5CFB678D"/>
    <w:rsid w:val="5D072BC8"/>
    <w:rsid w:val="5D076525"/>
    <w:rsid w:val="5D0A3A75"/>
    <w:rsid w:val="5D19384D"/>
    <w:rsid w:val="5D2B5629"/>
    <w:rsid w:val="5D315CEB"/>
    <w:rsid w:val="5D3B59DF"/>
    <w:rsid w:val="5D401B97"/>
    <w:rsid w:val="5D473075"/>
    <w:rsid w:val="5D4822EE"/>
    <w:rsid w:val="5D5864DB"/>
    <w:rsid w:val="5D5C3285"/>
    <w:rsid w:val="5D621F2A"/>
    <w:rsid w:val="5D73393B"/>
    <w:rsid w:val="5D784379"/>
    <w:rsid w:val="5D7B3457"/>
    <w:rsid w:val="5D8B2715"/>
    <w:rsid w:val="5D8D250E"/>
    <w:rsid w:val="5D915AFD"/>
    <w:rsid w:val="5D9F7C74"/>
    <w:rsid w:val="5DAE2E8C"/>
    <w:rsid w:val="5DAE7F34"/>
    <w:rsid w:val="5DB65502"/>
    <w:rsid w:val="5DDD64EA"/>
    <w:rsid w:val="5E00720B"/>
    <w:rsid w:val="5E012896"/>
    <w:rsid w:val="5E0825B2"/>
    <w:rsid w:val="5E0A6049"/>
    <w:rsid w:val="5E156B70"/>
    <w:rsid w:val="5E21165A"/>
    <w:rsid w:val="5E226508"/>
    <w:rsid w:val="5E232EE2"/>
    <w:rsid w:val="5E344390"/>
    <w:rsid w:val="5E4250B0"/>
    <w:rsid w:val="5E4A3E88"/>
    <w:rsid w:val="5E4E539E"/>
    <w:rsid w:val="5E5F0687"/>
    <w:rsid w:val="5E680BE8"/>
    <w:rsid w:val="5E6B7FF0"/>
    <w:rsid w:val="5E783202"/>
    <w:rsid w:val="5E7842EE"/>
    <w:rsid w:val="5E803D55"/>
    <w:rsid w:val="5E854DAE"/>
    <w:rsid w:val="5EA648E2"/>
    <w:rsid w:val="5EB52E6F"/>
    <w:rsid w:val="5EC17975"/>
    <w:rsid w:val="5EC94A60"/>
    <w:rsid w:val="5ED95EEE"/>
    <w:rsid w:val="5EE55DDE"/>
    <w:rsid w:val="5EF04AC4"/>
    <w:rsid w:val="5EF47473"/>
    <w:rsid w:val="5EFE064F"/>
    <w:rsid w:val="5F061DE5"/>
    <w:rsid w:val="5F09081F"/>
    <w:rsid w:val="5F1111AD"/>
    <w:rsid w:val="5F121A0D"/>
    <w:rsid w:val="5F1703DC"/>
    <w:rsid w:val="5F183214"/>
    <w:rsid w:val="5F1B27DE"/>
    <w:rsid w:val="5F262225"/>
    <w:rsid w:val="5F2B4FCA"/>
    <w:rsid w:val="5F2C64A1"/>
    <w:rsid w:val="5F39582E"/>
    <w:rsid w:val="5F45602C"/>
    <w:rsid w:val="5F4632C4"/>
    <w:rsid w:val="5F482400"/>
    <w:rsid w:val="5F4A58A7"/>
    <w:rsid w:val="5F57147C"/>
    <w:rsid w:val="5F646936"/>
    <w:rsid w:val="5F6A7E17"/>
    <w:rsid w:val="5F752A30"/>
    <w:rsid w:val="5F764A5E"/>
    <w:rsid w:val="5F7D66DE"/>
    <w:rsid w:val="5F7F6ACD"/>
    <w:rsid w:val="5F810033"/>
    <w:rsid w:val="5F8C52DB"/>
    <w:rsid w:val="5F966692"/>
    <w:rsid w:val="5F99467F"/>
    <w:rsid w:val="5FA00A10"/>
    <w:rsid w:val="5FA4374A"/>
    <w:rsid w:val="5FA4380A"/>
    <w:rsid w:val="5FAB674F"/>
    <w:rsid w:val="5FB25387"/>
    <w:rsid w:val="5FC53509"/>
    <w:rsid w:val="5FD20829"/>
    <w:rsid w:val="5FE81326"/>
    <w:rsid w:val="5FF744A9"/>
    <w:rsid w:val="5FFE6C22"/>
    <w:rsid w:val="60000309"/>
    <w:rsid w:val="600B6B90"/>
    <w:rsid w:val="600C3224"/>
    <w:rsid w:val="600F6605"/>
    <w:rsid w:val="60143AD3"/>
    <w:rsid w:val="60281FCD"/>
    <w:rsid w:val="603771DA"/>
    <w:rsid w:val="605006BC"/>
    <w:rsid w:val="60674769"/>
    <w:rsid w:val="606E47CB"/>
    <w:rsid w:val="60734371"/>
    <w:rsid w:val="6085543E"/>
    <w:rsid w:val="60907882"/>
    <w:rsid w:val="609258F0"/>
    <w:rsid w:val="6093287A"/>
    <w:rsid w:val="609517E9"/>
    <w:rsid w:val="609A2B73"/>
    <w:rsid w:val="60AA6BC0"/>
    <w:rsid w:val="60B214EC"/>
    <w:rsid w:val="60BA0952"/>
    <w:rsid w:val="60BD4CB8"/>
    <w:rsid w:val="60C5483E"/>
    <w:rsid w:val="60C867C5"/>
    <w:rsid w:val="60D3354A"/>
    <w:rsid w:val="60D67E78"/>
    <w:rsid w:val="60DB0800"/>
    <w:rsid w:val="60DE0DB6"/>
    <w:rsid w:val="60E136F6"/>
    <w:rsid w:val="60E15DAE"/>
    <w:rsid w:val="60E54273"/>
    <w:rsid w:val="60F46839"/>
    <w:rsid w:val="61034098"/>
    <w:rsid w:val="61067A64"/>
    <w:rsid w:val="610C7D1D"/>
    <w:rsid w:val="6112529A"/>
    <w:rsid w:val="611A7B15"/>
    <w:rsid w:val="611C59F7"/>
    <w:rsid w:val="611F0B09"/>
    <w:rsid w:val="61200AAF"/>
    <w:rsid w:val="612D2321"/>
    <w:rsid w:val="61455CF4"/>
    <w:rsid w:val="61466898"/>
    <w:rsid w:val="615E3F04"/>
    <w:rsid w:val="616231E7"/>
    <w:rsid w:val="616B054E"/>
    <w:rsid w:val="616B25D0"/>
    <w:rsid w:val="616E223F"/>
    <w:rsid w:val="61751F59"/>
    <w:rsid w:val="617C28AF"/>
    <w:rsid w:val="61963257"/>
    <w:rsid w:val="619C38B4"/>
    <w:rsid w:val="61A4486B"/>
    <w:rsid w:val="61A86E11"/>
    <w:rsid w:val="61B33DDF"/>
    <w:rsid w:val="61BA0043"/>
    <w:rsid w:val="61BB4A1B"/>
    <w:rsid w:val="61BC23E5"/>
    <w:rsid w:val="61C83D79"/>
    <w:rsid w:val="61D21120"/>
    <w:rsid w:val="61E728F9"/>
    <w:rsid w:val="61F3667F"/>
    <w:rsid w:val="61F43F82"/>
    <w:rsid w:val="61FB110C"/>
    <w:rsid w:val="620B2B74"/>
    <w:rsid w:val="62185165"/>
    <w:rsid w:val="621D66D4"/>
    <w:rsid w:val="6223408F"/>
    <w:rsid w:val="62377885"/>
    <w:rsid w:val="62460FCD"/>
    <w:rsid w:val="62480FF0"/>
    <w:rsid w:val="62490625"/>
    <w:rsid w:val="624B14C1"/>
    <w:rsid w:val="625B2CDA"/>
    <w:rsid w:val="625C1176"/>
    <w:rsid w:val="62630C6B"/>
    <w:rsid w:val="626C6376"/>
    <w:rsid w:val="627301E8"/>
    <w:rsid w:val="6295194F"/>
    <w:rsid w:val="629A07BC"/>
    <w:rsid w:val="62AE168B"/>
    <w:rsid w:val="62BA3B2B"/>
    <w:rsid w:val="62C37511"/>
    <w:rsid w:val="62D11C3F"/>
    <w:rsid w:val="62E157FC"/>
    <w:rsid w:val="62E81148"/>
    <w:rsid w:val="62EF3841"/>
    <w:rsid w:val="62F76986"/>
    <w:rsid w:val="63074CE8"/>
    <w:rsid w:val="630A3D66"/>
    <w:rsid w:val="631B5A5C"/>
    <w:rsid w:val="63212420"/>
    <w:rsid w:val="632936A9"/>
    <w:rsid w:val="632A6FE9"/>
    <w:rsid w:val="632F06D8"/>
    <w:rsid w:val="63317698"/>
    <w:rsid w:val="63340EAE"/>
    <w:rsid w:val="63386459"/>
    <w:rsid w:val="63443DC2"/>
    <w:rsid w:val="634B6A95"/>
    <w:rsid w:val="634F6CB9"/>
    <w:rsid w:val="63615D3E"/>
    <w:rsid w:val="6367139B"/>
    <w:rsid w:val="63683422"/>
    <w:rsid w:val="636A7E27"/>
    <w:rsid w:val="636C62BA"/>
    <w:rsid w:val="63726F7F"/>
    <w:rsid w:val="63821D61"/>
    <w:rsid w:val="63827E36"/>
    <w:rsid w:val="63842477"/>
    <w:rsid w:val="638B04D2"/>
    <w:rsid w:val="63957CB6"/>
    <w:rsid w:val="63A85CD1"/>
    <w:rsid w:val="63AB2A39"/>
    <w:rsid w:val="63AC7FB5"/>
    <w:rsid w:val="63B02C42"/>
    <w:rsid w:val="63C51AD9"/>
    <w:rsid w:val="63C54411"/>
    <w:rsid w:val="63CD27C8"/>
    <w:rsid w:val="63CF2629"/>
    <w:rsid w:val="63D40E51"/>
    <w:rsid w:val="63D63E30"/>
    <w:rsid w:val="63E263F4"/>
    <w:rsid w:val="63E418C9"/>
    <w:rsid w:val="63FD7654"/>
    <w:rsid w:val="640C2BB6"/>
    <w:rsid w:val="641A24D7"/>
    <w:rsid w:val="643F3FFC"/>
    <w:rsid w:val="644C3B89"/>
    <w:rsid w:val="645B5DC0"/>
    <w:rsid w:val="64624069"/>
    <w:rsid w:val="646A06E2"/>
    <w:rsid w:val="646C4EF1"/>
    <w:rsid w:val="646C4FB8"/>
    <w:rsid w:val="64706C6F"/>
    <w:rsid w:val="64814078"/>
    <w:rsid w:val="648B777B"/>
    <w:rsid w:val="64937D17"/>
    <w:rsid w:val="6494650D"/>
    <w:rsid w:val="649A6134"/>
    <w:rsid w:val="649D2569"/>
    <w:rsid w:val="64A3207A"/>
    <w:rsid w:val="64A51362"/>
    <w:rsid w:val="64A55A03"/>
    <w:rsid w:val="64A62D1B"/>
    <w:rsid w:val="64AD4200"/>
    <w:rsid w:val="64B453B1"/>
    <w:rsid w:val="64BE5702"/>
    <w:rsid w:val="64C16289"/>
    <w:rsid w:val="64CF05E4"/>
    <w:rsid w:val="64D93F02"/>
    <w:rsid w:val="64E22103"/>
    <w:rsid w:val="64E5543E"/>
    <w:rsid w:val="64E76F6D"/>
    <w:rsid w:val="64EA4517"/>
    <w:rsid w:val="64EA7349"/>
    <w:rsid w:val="64FC561C"/>
    <w:rsid w:val="64FE0E31"/>
    <w:rsid w:val="64FE2E2E"/>
    <w:rsid w:val="65003E5C"/>
    <w:rsid w:val="651A5C6A"/>
    <w:rsid w:val="651C38DB"/>
    <w:rsid w:val="65204394"/>
    <w:rsid w:val="6522790C"/>
    <w:rsid w:val="652C76EF"/>
    <w:rsid w:val="653E78B1"/>
    <w:rsid w:val="65403733"/>
    <w:rsid w:val="65405855"/>
    <w:rsid w:val="65430291"/>
    <w:rsid w:val="654468BF"/>
    <w:rsid w:val="655754CB"/>
    <w:rsid w:val="655E2D72"/>
    <w:rsid w:val="656171FC"/>
    <w:rsid w:val="65674F15"/>
    <w:rsid w:val="6570700F"/>
    <w:rsid w:val="657860A0"/>
    <w:rsid w:val="657F0CE6"/>
    <w:rsid w:val="65833C4F"/>
    <w:rsid w:val="658B37B6"/>
    <w:rsid w:val="659C17EE"/>
    <w:rsid w:val="65A0201F"/>
    <w:rsid w:val="65A65E7D"/>
    <w:rsid w:val="65BC6E17"/>
    <w:rsid w:val="65BD3777"/>
    <w:rsid w:val="65D70270"/>
    <w:rsid w:val="65E73E40"/>
    <w:rsid w:val="65E91B08"/>
    <w:rsid w:val="65F5725F"/>
    <w:rsid w:val="65F9197C"/>
    <w:rsid w:val="66032E7B"/>
    <w:rsid w:val="66053581"/>
    <w:rsid w:val="660A19B0"/>
    <w:rsid w:val="661026AA"/>
    <w:rsid w:val="661D3F49"/>
    <w:rsid w:val="66213A5C"/>
    <w:rsid w:val="6624683A"/>
    <w:rsid w:val="6631571B"/>
    <w:rsid w:val="663747BF"/>
    <w:rsid w:val="663D054E"/>
    <w:rsid w:val="66460692"/>
    <w:rsid w:val="66631FDD"/>
    <w:rsid w:val="66727620"/>
    <w:rsid w:val="6676525A"/>
    <w:rsid w:val="6679372B"/>
    <w:rsid w:val="667A0093"/>
    <w:rsid w:val="667B3C56"/>
    <w:rsid w:val="66953491"/>
    <w:rsid w:val="66980BF6"/>
    <w:rsid w:val="66A56CDB"/>
    <w:rsid w:val="66B81454"/>
    <w:rsid w:val="66BE1292"/>
    <w:rsid w:val="66BF76F1"/>
    <w:rsid w:val="66D61A8D"/>
    <w:rsid w:val="66DA3497"/>
    <w:rsid w:val="66DC5BF8"/>
    <w:rsid w:val="66E173F9"/>
    <w:rsid w:val="66E3226C"/>
    <w:rsid w:val="66E611A7"/>
    <w:rsid w:val="66EC5E36"/>
    <w:rsid w:val="66F76034"/>
    <w:rsid w:val="67181932"/>
    <w:rsid w:val="671E0CC6"/>
    <w:rsid w:val="6726232E"/>
    <w:rsid w:val="672A4901"/>
    <w:rsid w:val="67441B08"/>
    <w:rsid w:val="674A6B4E"/>
    <w:rsid w:val="675135BA"/>
    <w:rsid w:val="67513E69"/>
    <w:rsid w:val="675A17FE"/>
    <w:rsid w:val="676D2BB0"/>
    <w:rsid w:val="676E1585"/>
    <w:rsid w:val="677E2FA1"/>
    <w:rsid w:val="67836FB1"/>
    <w:rsid w:val="678A44B2"/>
    <w:rsid w:val="678C1D52"/>
    <w:rsid w:val="67973403"/>
    <w:rsid w:val="67A67078"/>
    <w:rsid w:val="67AC341B"/>
    <w:rsid w:val="67AF5696"/>
    <w:rsid w:val="67B42C3D"/>
    <w:rsid w:val="67C149C0"/>
    <w:rsid w:val="67C7427D"/>
    <w:rsid w:val="67CA7967"/>
    <w:rsid w:val="67CC38C5"/>
    <w:rsid w:val="67D43A02"/>
    <w:rsid w:val="67D9695E"/>
    <w:rsid w:val="67DC5CEA"/>
    <w:rsid w:val="67DF18A0"/>
    <w:rsid w:val="67E024C8"/>
    <w:rsid w:val="67F5522D"/>
    <w:rsid w:val="680965F8"/>
    <w:rsid w:val="680E4ECF"/>
    <w:rsid w:val="681778E7"/>
    <w:rsid w:val="68240EAA"/>
    <w:rsid w:val="683D75A2"/>
    <w:rsid w:val="68402386"/>
    <w:rsid w:val="6850356A"/>
    <w:rsid w:val="685465AC"/>
    <w:rsid w:val="68733F18"/>
    <w:rsid w:val="687442EE"/>
    <w:rsid w:val="68772A56"/>
    <w:rsid w:val="68987A63"/>
    <w:rsid w:val="689B3E14"/>
    <w:rsid w:val="689C5C1D"/>
    <w:rsid w:val="689D6F4C"/>
    <w:rsid w:val="689F2FA0"/>
    <w:rsid w:val="68A02CE9"/>
    <w:rsid w:val="68A41350"/>
    <w:rsid w:val="68AD26AA"/>
    <w:rsid w:val="68BC14B0"/>
    <w:rsid w:val="68BC512A"/>
    <w:rsid w:val="68BF0078"/>
    <w:rsid w:val="68C20D16"/>
    <w:rsid w:val="68DD619B"/>
    <w:rsid w:val="68F377E3"/>
    <w:rsid w:val="68FD5593"/>
    <w:rsid w:val="69183F42"/>
    <w:rsid w:val="691B307E"/>
    <w:rsid w:val="691D0A56"/>
    <w:rsid w:val="692B305F"/>
    <w:rsid w:val="692B3BF3"/>
    <w:rsid w:val="692F175A"/>
    <w:rsid w:val="69301A1D"/>
    <w:rsid w:val="6934218F"/>
    <w:rsid w:val="69366130"/>
    <w:rsid w:val="6939077B"/>
    <w:rsid w:val="693C5AA5"/>
    <w:rsid w:val="693D00F1"/>
    <w:rsid w:val="693E13B7"/>
    <w:rsid w:val="69421566"/>
    <w:rsid w:val="694A6D5C"/>
    <w:rsid w:val="6951205B"/>
    <w:rsid w:val="6953741D"/>
    <w:rsid w:val="69552B47"/>
    <w:rsid w:val="6956014F"/>
    <w:rsid w:val="696F3842"/>
    <w:rsid w:val="69731101"/>
    <w:rsid w:val="697C2CED"/>
    <w:rsid w:val="697D087B"/>
    <w:rsid w:val="69A71B52"/>
    <w:rsid w:val="69A7770D"/>
    <w:rsid w:val="69AC0B64"/>
    <w:rsid w:val="69AE2406"/>
    <w:rsid w:val="69B27491"/>
    <w:rsid w:val="69B27C94"/>
    <w:rsid w:val="69BA2288"/>
    <w:rsid w:val="69D2134C"/>
    <w:rsid w:val="69D537ED"/>
    <w:rsid w:val="69DC3AC1"/>
    <w:rsid w:val="69E673F8"/>
    <w:rsid w:val="69EA6C64"/>
    <w:rsid w:val="69EB2120"/>
    <w:rsid w:val="69EF180F"/>
    <w:rsid w:val="69F00B35"/>
    <w:rsid w:val="69F10C55"/>
    <w:rsid w:val="69F224F8"/>
    <w:rsid w:val="69F3045E"/>
    <w:rsid w:val="69F3790F"/>
    <w:rsid w:val="6A036F5F"/>
    <w:rsid w:val="6A12415B"/>
    <w:rsid w:val="6A152CC8"/>
    <w:rsid w:val="6A1D05D4"/>
    <w:rsid w:val="6A2509B6"/>
    <w:rsid w:val="6A25601C"/>
    <w:rsid w:val="6A2750C5"/>
    <w:rsid w:val="6A290AA5"/>
    <w:rsid w:val="6A2A46CE"/>
    <w:rsid w:val="6A2F521E"/>
    <w:rsid w:val="6A3A1167"/>
    <w:rsid w:val="6A3B76EA"/>
    <w:rsid w:val="6A3F4FDB"/>
    <w:rsid w:val="6A4F67A6"/>
    <w:rsid w:val="6A532FF6"/>
    <w:rsid w:val="6A601C8F"/>
    <w:rsid w:val="6A7174A5"/>
    <w:rsid w:val="6A72508F"/>
    <w:rsid w:val="6A732254"/>
    <w:rsid w:val="6A774894"/>
    <w:rsid w:val="6A80364F"/>
    <w:rsid w:val="6A8C3EFF"/>
    <w:rsid w:val="6A916EED"/>
    <w:rsid w:val="6A9371B0"/>
    <w:rsid w:val="6A937D23"/>
    <w:rsid w:val="6A9B5915"/>
    <w:rsid w:val="6A9B7735"/>
    <w:rsid w:val="6AA258AD"/>
    <w:rsid w:val="6AAF2259"/>
    <w:rsid w:val="6AB45A03"/>
    <w:rsid w:val="6ABE4FFD"/>
    <w:rsid w:val="6AC87740"/>
    <w:rsid w:val="6AD909E0"/>
    <w:rsid w:val="6ADC49EF"/>
    <w:rsid w:val="6ADD71F3"/>
    <w:rsid w:val="6AE26C27"/>
    <w:rsid w:val="6AED013C"/>
    <w:rsid w:val="6AF159FF"/>
    <w:rsid w:val="6AF63F29"/>
    <w:rsid w:val="6B041969"/>
    <w:rsid w:val="6B1E337D"/>
    <w:rsid w:val="6B21318E"/>
    <w:rsid w:val="6B285741"/>
    <w:rsid w:val="6B340EF1"/>
    <w:rsid w:val="6B3D06AC"/>
    <w:rsid w:val="6B444BB7"/>
    <w:rsid w:val="6B4B2C3B"/>
    <w:rsid w:val="6B4B3868"/>
    <w:rsid w:val="6B5278F5"/>
    <w:rsid w:val="6B5B0A52"/>
    <w:rsid w:val="6B5B7CD6"/>
    <w:rsid w:val="6B5D2504"/>
    <w:rsid w:val="6B6C560D"/>
    <w:rsid w:val="6B735BFD"/>
    <w:rsid w:val="6B787880"/>
    <w:rsid w:val="6B846AF2"/>
    <w:rsid w:val="6B95396B"/>
    <w:rsid w:val="6BA047D8"/>
    <w:rsid w:val="6BB00B8D"/>
    <w:rsid w:val="6BBB00B1"/>
    <w:rsid w:val="6BBD3E9D"/>
    <w:rsid w:val="6BC03721"/>
    <w:rsid w:val="6BC51A97"/>
    <w:rsid w:val="6BCC01D5"/>
    <w:rsid w:val="6BCF2DCA"/>
    <w:rsid w:val="6BD0583F"/>
    <w:rsid w:val="6BD37D8E"/>
    <w:rsid w:val="6BDD0493"/>
    <w:rsid w:val="6BDE54AC"/>
    <w:rsid w:val="6BE068F6"/>
    <w:rsid w:val="6BE072B5"/>
    <w:rsid w:val="6BEC52EB"/>
    <w:rsid w:val="6BF229CE"/>
    <w:rsid w:val="6BF25C39"/>
    <w:rsid w:val="6C06150E"/>
    <w:rsid w:val="6C064F5D"/>
    <w:rsid w:val="6C0D5863"/>
    <w:rsid w:val="6C155F31"/>
    <w:rsid w:val="6C206E21"/>
    <w:rsid w:val="6C263A06"/>
    <w:rsid w:val="6C3A624E"/>
    <w:rsid w:val="6C3F4795"/>
    <w:rsid w:val="6C431738"/>
    <w:rsid w:val="6C4948F9"/>
    <w:rsid w:val="6C505966"/>
    <w:rsid w:val="6C5D04BB"/>
    <w:rsid w:val="6C666C3C"/>
    <w:rsid w:val="6C6833E1"/>
    <w:rsid w:val="6C8532EF"/>
    <w:rsid w:val="6C8E4315"/>
    <w:rsid w:val="6C95615F"/>
    <w:rsid w:val="6CA94419"/>
    <w:rsid w:val="6CB242A2"/>
    <w:rsid w:val="6CC818AD"/>
    <w:rsid w:val="6CE0612A"/>
    <w:rsid w:val="6CE269D3"/>
    <w:rsid w:val="6CED284E"/>
    <w:rsid w:val="6CF04EB7"/>
    <w:rsid w:val="6CF17872"/>
    <w:rsid w:val="6CF76712"/>
    <w:rsid w:val="6CFD23D1"/>
    <w:rsid w:val="6CFF1FCE"/>
    <w:rsid w:val="6D033EFD"/>
    <w:rsid w:val="6D0A7734"/>
    <w:rsid w:val="6D274676"/>
    <w:rsid w:val="6D2F4B50"/>
    <w:rsid w:val="6D385ED1"/>
    <w:rsid w:val="6D3967DF"/>
    <w:rsid w:val="6D3C14B2"/>
    <w:rsid w:val="6D436625"/>
    <w:rsid w:val="6D4720E6"/>
    <w:rsid w:val="6D4A7F79"/>
    <w:rsid w:val="6D55725F"/>
    <w:rsid w:val="6D5E64E8"/>
    <w:rsid w:val="6D652ED0"/>
    <w:rsid w:val="6D662717"/>
    <w:rsid w:val="6D663299"/>
    <w:rsid w:val="6D770FC8"/>
    <w:rsid w:val="6D7D5646"/>
    <w:rsid w:val="6D8D0D69"/>
    <w:rsid w:val="6D90338E"/>
    <w:rsid w:val="6D925740"/>
    <w:rsid w:val="6D9E7C69"/>
    <w:rsid w:val="6DA71839"/>
    <w:rsid w:val="6DB20233"/>
    <w:rsid w:val="6DB81D13"/>
    <w:rsid w:val="6DBA48D6"/>
    <w:rsid w:val="6DC54D30"/>
    <w:rsid w:val="6DD40EF0"/>
    <w:rsid w:val="6DDE212A"/>
    <w:rsid w:val="6DDF0294"/>
    <w:rsid w:val="6DF6740D"/>
    <w:rsid w:val="6DFB06CC"/>
    <w:rsid w:val="6E035B81"/>
    <w:rsid w:val="6E0F0D37"/>
    <w:rsid w:val="6E0F320E"/>
    <w:rsid w:val="6E131686"/>
    <w:rsid w:val="6E1B4CD0"/>
    <w:rsid w:val="6E2A0DD8"/>
    <w:rsid w:val="6E376A3A"/>
    <w:rsid w:val="6E3F1C0F"/>
    <w:rsid w:val="6E484191"/>
    <w:rsid w:val="6E561494"/>
    <w:rsid w:val="6E567CD0"/>
    <w:rsid w:val="6E5F6F1C"/>
    <w:rsid w:val="6E633CB5"/>
    <w:rsid w:val="6E7106EF"/>
    <w:rsid w:val="6E72570E"/>
    <w:rsid w:val="6E7D62F2"/>
    <w:rsid w:val="6E8F6F49"/>
    <w:rsid w:val="6E941533"/>
    <w:rsid w:val="6EAB29FB"/>
    <w:rsid w:val="6EAF62E4"/>
    <w:rsid w:val="6EB32B7F"/>
    <w:rsid w:val="6EB46F18"/>
    <w:rsid w:val="6EB63507"/>
    <w:rsid w:val="6EBD4DFF"/>
    <w:rsid w:val="6EC23093"/>
    <w:rsid w:val="6EC23231"/>
    <w:rsid w:val="6EC43237"/>
    <w:rsid w:val="6EC73357"/>
    <w:rsid w:val="6ED266F7"/>
    <w:rsid w:val="6ED46920"/>
    <w:rsid w:val="6EE939F2"/>
    <w:rsid w:val="6F017C9F"/>
    <w:rsid w:val="6F021829"/>
    <w:rsid w:val="6F08724A"/>
    <w:rsid w:val="6F14289F"/>
    <w:rsid w:val="6F162C84"/>
    <w:rsid w:val="6F1B7672"/>
    <w:rsid w:val="6F28474F"/>
    <w:rsid w:val="6F350882"/>
    <w:rsid w:val="6F3713E9"/>
    <w:rsid w:val="6F384951"/>
    <w:rsid w:val="6F607895"/>
    <w:rsid w:val="6F61040C"/>
    <w:rsid w:val="6F6776E1"/>
    <w:rsid w:val="6F702CF5"/>
    <w:rsid w:val="6F717199"/>
    <w:rsid w:val="6F7B5000"/>
    <w:rsid w:val="6F7E1B78"/>
    <w:rsid w:val="6F9C5D71"/>
    <w:rsid w:val="6FA3781E"/>
    <w:rsid w:val="6FAC61CF"/>
    <w:rsid w:val="6FAF5C06"/>
    <w:rsid w:val="6FB80EE8"/>
    <w:rsid w:val="6FD36624"/>
    <w:rsid w:val="6FE53444"/>
    <w:rsid w:val="6FF1528E"/>
    <w:rsid w:val="700323F1"/>
    <w:rsid w:val="700C0460"/>
    <w:rsid w:val="700D2EA2"/>
    <w:rsid w:val="701458A7"/>
    <w:rsid w:val="70152C7C"/>
    <w:rsid w:val="70170F2B"/>
    <w:rsid w:val="701E2FAB"/>
    <w:rsid w:val="702267D2"/>
    <w:rsid w:val="702E12C8"/>
    <w:rsid w:val="70370653"/>
    <w:rsid w:val="70385F59"/>
    <w:rsid w:val="70387A8F"/>
    <w:rsid w:val="70593B00"/>
    <w:rsid w:val="70680AC8"/>
    <w:rsid w:val="706D51B8"/>
    <w:rsid w:val="70712877"/>
    <w:rsid w:val="70767F2C"/>
    <w:rsid w:val="707E62BB"/>
    <w:rsid w:val="70910C43"/>
    <w:rsid w:val="70980788"/>
    <w:rsid w:val="709E4E34"/>
    <w:rsid w:val="709E640C"/>
    <w:rsid w:val="70A156F4"/>
    <w:rsid w:val="70AC0E63"/>
    <w:rsid w:val="70AD5CCA"/>
    <w:rsid w:val="70B56633"/>
    <w:rsid w:val="70BB0D3E"/>
    <w:rsid w:val="70C84253"/>
    <w:rsid w:val="70CF3906"/>
    <w:rsid w:val="70D91094"/>
    <w:rsid w:val="70DB76EF"/>
    <w:rsid w:val="70E47264"/>
    <w:rsid w:val="70F04773"/>
    <w:rsid w:val="710B03C6"/>
    <w:rsid w:val="712D2ADB"/>
    <w:rsid w:val="712D4159"/>
    <w:rsid w:val="71346CB6"/>
    <w:rsid w:val="7136388E"/>
    <w:rsid w:val="71386D69"/>
    <w:rsid w:val="714200B6"/>
    <w:rsid w:val="71431855"/>
    <w:rsid w:val="7143374A"/>
    <w:rsid w:val="7148649A"/>
    <w:rsid w:val="715117C4"/>
    <w:rsid w:val="71536701"/>
    <w:rsid w:val="71554E10"/>
    <w:rsid w:val="715D365A"/>
    <w:rsid w:val="715D7038"/>
    <w:rsid w:val="716A160C"/>
    <w:rsid w:val="716B5F96"/>
    <w:rsid w:val="716D67F7"/>
    <w:rsid w:val="71747EDF"/>
    <w:rsid w:val="717F7991"/>
    <w:rsid w:val="71890883"/>
    <w:rsid w:val="718B3A9F"/>
    <w:rsid w:val="71936186"/>
    <w:rsid w:val="71AF2F66"/>
    <w:rsid w:val="71C061A0"/>
    <w:rsid w:val="71C2301C"/>
    <w:rsid w:val="71C45E90"/>
    <w:rsid w:val="71C96C07"/>
    <w:rsid w:val="71CD28DD"/>
    <w:rsid w:val="71D00811"/>
    <w:rsid w:val="71D8692F"/>
    <w:rsid w:val="71DA7C5F"/>
    <w:rsid w:val="71DE4C74"/>
    <w:rsid w:val="71E346E4"/>
    <w:rsid w:val="71E767FC"/>
    <w:rsid w:val="71EF5D41"/>
    <w:rsid w:val="720334F0"/>
    <w:rsid w:val="72056436"/>
    <w:rsid w:val="720979A0"/>
    <w:rsid w:val="720F633E"/>
    <w:rsid w:val="72130B93"/>
    <w:rsid w:val="721C688B"/>
    <w:rsid w:val="722F0C6F"/>
    <w:rsid w:val="723749D7"/>
    <w:rsid w:val="724E54F1"/>
    <w:rsid w:val="7254202A"/>
    <w:rsid w:val="72581085"/>
    <w:rsid w:val="727334E4"/>
    <w:rsid w:val="72772DDB"/>
    <w:rsid w:val="727B2E39"/>
    <w:rsid w:val="727B5D49"/>
    <w:rsid w:val="72827328"/>
    <w:rsid w:val="728935F0"/>
    <w:rsid w:val="728B2CA4"/>
    <w:rsid w:val="728B509F"/>
    <w:rsid w:val="728F0A31"/>
    <w:rsid w:val="729A297B"/>
    <w:rsid w:val="729B1158"/>
    <w:rsid w:val="729C048B"/>
    <w:rsid w:val="72A310CE"/>
    <w:rsid w:val="72B751B8"/>
    <w:rsid w:val="72CE3184"/>
    <w:rsid w:val="72CE7D06"/>
    <w:rsid w:val="72D456A5"/>
    <w:rsid w:val="72E70D52"/>
    <w:rsid w:val="72E727FB"/>
    <w:rsid w:val="72EA6B66"/>
    <w:rsid w:val="72FB32E0"/>
    <w:rsid w:val="7302733B"/>
    <w:rsid w:val="731649D2"/>
    <w:rsid w:val="731C28E7"/>
    <w:rsid w:val="7326097A"/>
    <w:rsid w:val="732A4A9B"/>
    <w:rsid w:val="73301DB2"/>
    <w:rsid w:val="73343997"/>
    <w:rsid w:val="73357859"/>
    <w:rsid w:val="73370B0A"/>
    <w:rsid w:val="733C723A"/>
    <w:rsid w:val="733C7C6A"/>
    <w:rsid w:val="73510529"/>
    <w:rsid w:val="73574996"/>
    <w:rsid w:val="736411CC"/>
    <w:rsid w:val="73690216"/>
    <w:rsid w:val="736A02D8"/>
    <w:rsid w:val="736D66F2"/>
    <w:rsid w:val="73893467"/>
    <w:rsid w:val="738A36E1"/>
    <w:rsid w:val="738D213E"/>
    <w:rsid w:val="73912A81"/>
    <w:rsid w:val="73970334"/>
    <w:rsid w:val="739B1EFF"/>
    <w:rsid w:val="73A16D22"/>
    <w:rsid w:val="73B1400F"/>
    <w:rsid w:val="73B7366A"/>
    <w:rsid w:val="73BA064C"/>
    <w:rsid w:val="73BB3C6E"/>
    <w:rsid w:val="73CE1997"/>
    <w:rsid w:val="73D260A7"/>
    <w:rsid w:val="73DE1AB7"/>
    <w:rsid w:val="73EC7C9D"/>
    <w:rsid w:val="73EE6F0E"/>
    <w:rsid w:val="73F5257C"/>
    <w:rsid w:val="7403292E"/>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891F23"/>
    <w:rsid w:val="74962531"/>
    <w:rsid w:val="749D5800"/>
    <w:rsid w:val="74B06962"/>
    <w:rsid w:val="74B32215"/>
    <w:rsid w:val="74BC7516"/>
    <w:rsid w:val="74C46840"/>
    <w:rsid w:val="74D575AA"/>
    <w:rsid w:val="74D60E75"/>
    <w:rsid w:val="74D71DDE"/>
    <w:rsid w:val="74DA7956"/>
    <w:rsid w:val="74E11F86"/>
    <w:rsid w:val="74FB509B"/>
    <w:rsid w:val="74FB6035"/>
    <w:rsid w:val="74FD67B5"/>
    <w:rsid w:val="750934A8"/>
    <w:rsid w:val="750A15E4"/>
    <w:rsid w:val="750A7B5C"/>
    <w:rsid w:val="7526212E"/>
    <w:rsid w:val="752B3381"/>
    <w:rsid w:val="75325694"/>
    <w:rsid w:val="75376E15"/>
    <w:rsid w:val="753A0EFE"/>
    <w:rsid w:val="75457EFF"/>
    <w:rsid w:val="7554481F"/>
    <w:rsid w:val="75594581"/>
    <w:rsid w:val="755A5494"/>
    <w:rsid w:val="75625A16"/>
    <w:rsid w:val="7564200E"/>
    <w:rsid w:val="75663FD1"/>
    <w:rsid w:val="757338C9"/>
    <w:rsid w:val="757540E3"/>
    <w:rsid w:val="75795235"/>
    <w:rsid w:val="7583730C"/>
    <w:rsid w:val="759739B3"/>
    <w:rsid w:val="759B02AD"/>
    <w:rsid w:val="759B0C43"/>
    <w:rsid w:val="75A53BC6"/>
    <w:rsid w:val="75C123A7"/>
    <w:rsid w:val="75CD2584"/>
    <w:rsid w:val="75CE6A8B"/>
    <w:rsid w:val="75D357A7"/>
    <w:rsid w:val="75E50FDE"/>
    <w:rsid w:val="75F75D00"/>
    <w:rsid w:val="75F8074C"/>
    <w:rsid w:val="75FE7E7E"/>
    <w:rsid w:val="7600209C"/>
    <w:rsid w:val="760049B0"/>
    <w:rsid w:val="760200DC"/>
    <w:rsid w:val="760218FE"/>
    <w:rsid w:val="76070A73"/>
    <w:rsid w:val="76250B12"/>
    <w:rsid w:val="762964DA"/>
    <w:rsid w:val="762D70E7"/>
    <w:rsid w:val="7630359D"/>
    <w:rsid w:val="763B42FB"/>
    <w:rsid w:val="763D4BE9"/>
    <w:rsid w:val="763F1F92"/>
    <w:rsid w:val="76424474"/>
    <w:rsid w:val="76437632"/>
    <w:rsid w:val="76451CD6"/>
    <w:rsid w:val="76452780"/>
    <w:rsid w:val="764F7670"/>
    <w:rsid w:val="765633CE"/>
    <w:rsid w:val="76587361"/>
    <w:rsid w:val="766314AA"/>
    <w:rsid w:val="76690632"/>
    <w:rsid w:val="767469E2"/>
    <w:rsid w:val="76775F0B"/>
    <w:rsid w:val="767C13C4"/>
    <w:rsid w:val="767E2DAC"/>
    <w:rsid w:val="76894819"/>
    <w:rsid w:val="768D57E3"/>
    <w:rsid w:val="76932317"/>
    <w:rsid w:val="769B4F47"/>
    <w:rsid w:val="76A56898"/>
    <w:rsid w:val="76B153BA"/>
    <w:rsid w:val="76BE7B18"/>
    <w:rsid w:val="76C277F8"/>
    <w:rsid w:val="76C72CA0"/>
    <w:rsid w:val="76E82270"/>
    <w:rsid w:val="76ED0EF4"/>
    <w:rsid w:val="76F2295F"/>
    <w:rsid w:val="76F50A9F"/>
    <w:rsid w:val="76FD2D1D"/>
    <w:rsid w:val="77187F65"/>
    <w:rsid w:val="77284F7D"/>
    <w:rsid w:val="7729766A"/>
    <w:rsid w:val="772D35A6"/>
    <w:rsid w:val="773337F1"/>
    <w:rsid w:val="773A62B8"/>
    <w:rsid w:val="77422DC5"/>
    <w:rsid w:val="7743723B"/>
    <w:rsid w:val="774B3934"/>
    <w:rsid w:val="774D47BD"/>
    <w:rsid w:val="77501A90"/>
    <w:rsid w:val="77551F00"/>
    <w:rsid w:val="77650E66"/>
    <w:rsid w:val="777B5F51"/>
    <w:rsid w:val="777D53E6"/>
    <w:rsid w:val="777E1FE2"/>
    <w:rsid w:val="77847A56"/>
    <w:rsid w:val="778F0D7D"/>
    <w:rsid w:val="778F49BD"/>
    <w:rsid w:val="77966F4C"/>
    <w:rsid w:val="779D7890"/>
    <w:rsid w:val="77A31525"/>
    <w:rsid w:val="77A75021"/>
    <w:rsid w:val="77B4796D"/>
    <w:rsid w:val="77B8689C"/>
    <w:rsid w:val="77BD5A24"/>
    <w:rsid w:val="77C2510C"/>
    <w:rsid w:val="77C458E3"/>
    <w:rsid w:val="77C833A2"/>
    <w:rsid w:val="77CA6C01"/>
    <w:rsid w:val="77D21E05"/>
    <w:rsid w:val="77F62779"/>
    <w:rsid w:val="77FE78CE"/>
    <w:rsid w:val="78036043"/>
    <w:rsid w:val="7813374F"/>
    <w:rsid w:val="781838FF"/>
    <w:rsid w:val="781B3886"/>
    <w:rsid w:val="78263556"/>
    <w:rsid w:val="78306028"/>
    <w:rsid w:val="78316382"/>
    <w:rsid w:val="78375EBD"/>
    <w:rsid w:val="784151EC"/>
    <w:rsid w:val="78426ABC"/>
    <w:rsid w:val="785E656D"/>
    <w:rsid w:val="787659AD"/>
    <w:rsid w:val="7888219B"/>
    <w:rsid w:val="78887070"/>
    <w:rsid w:val="788908C8"/>
    <w:rsid w:val="78993306"/>
    <w:rsid w:val="78A561F3"/>
    <w:rsid w:val="78B0117B"/>
    <w:rsid w:val="78B91C9F"/>
    <w:rsid w:val="78BC539D"/>
    <w:rsid w:val="78BF2F71"/>
    <w:rsid w:val="78C134B0"/>
    <w:rsid w:val="78CA125D"/>
    <w:rsid w:val="78D97F0E"/>
    <w:rsid w:val="78DA009A"/>
    <w:rsid w:val="78DC2FA9"/>
    <w:rsid w:val="78DD4939"/>
    <w:rsid w:val="78E062D1"/>
    <w:rsid w:val="78F40C87"/>
    <w:rsid w:val="78FC7FC2"/>
    <w:rsid w:val="79042DE3"/>
    <w:rsid w:val="790D4F70"/>
    <w:rsid w:val="791474A8"/>
    <w:rsid w:val="79176206"/>
    <w:rsid w:val="79213934"/>
    <w:rsid w:val="79221399"/>
    <w:rsid w:val="7940572D"/>
    <w:rsid w:val="79461391"/>
    <w:rsid w:val="79473363"/>
    <w:rsid w:val="79474814"/>
    <w:rsid w:val="794B4D74"/>
    <w:rsid w:val="79501475"/>
    <w:rsid w:val="79524043"/>
    <w:rsid w:val="795A5499"/>
    <w:rsid w:val="796E35F2"/>
    <w:rsid w:val="7971290E"/>
    <w:rsid w:val="79723797"/>
    <w:rsid w:val="797951A9"/>
    <w:rsid w:val="7990174F"/>
    <w:rsid w:val="79A15149"/>
    <w:rsid w:val="79A37CCA"/>
    <w:rsid w:val="79BF23B0"/>
    <w:rsid w:val="79BF2784"/>
    <w:rsid w:val="79C0597A"/>
    <w:rsid w:val="79C24EDF"/>
    <w:rsid w:val="79C95AED"/>
    <w:rsid w:val="79D22471"/>
    <w:rsid w:val="79E12ED9"/>
    <w:rsid w:val="79E352FF"/>
    <w:rsid w:val="79E9023D"/>
    <w:rsid w:val="79ED6701"/>
    <w:rsid w:val="79FB2D0B"/>
    <w:rsid w:val="79FE2B0E"/>
    <w:rsid w:val="7A052E17"/>
    <w:rsid w:val="7A097B67"/>
    <w:rsid w:val="7A0E7501"/>
    <w:rsid w:val="7A0F1525"/>
    <w:rsid w:val="7A121F18"/>
    <w:rsid w:val="7A157806"/>
    <w:rsid w:val="7A1A141D"/>
    <w:rsid w:val="7A262C2D"/>
    <w:rsid w:val="7A3919A5"/>
    <w:rsid w:val="7A4D07BA"/>
    <w:rsid w:val="7A5863D3"/>
    <w:rsid w:val="7A5C5FAF"/>
    <w:rsid w:val="7A64499E"/>
    <w:rsid w:val="7A6656B6"/>
    <w:rsid w:val="7A723F72"/>
    <w:rsid w:val="7A743D9C"/>
    <w:rsid w:val="7A7D4128"/>
    <w:rsid w:val="7A9123B7"/>
    <w:rsid w:val="7A9711EE"/>
    <w:rsid w:val="7A9A1B33"/>
    <w:rsid w:val="7A9B06F5"/>
    <w:rsid w:val="7A9C3E5C"/>
    <w:rsid w:val="7A9D1CEF"/>
    <w:rsid w:val="7AA16CBD"/>
    <w:rsid w:val="7AA952CF"/>
    <w:rsid w:val="7AAE678B"/>
    <w:rsid w:val="7AB07C78"/>
    <w:rsid w:val="7ACA1B1D"/>
    <w:rsid w:val="7ACD2D7F"/>
    <w:rsid w:val="7ACD7E94"/>
    <w:rsid w:val="7AD27B42"/>
    <w:rsid w:val="7AD84E14"/>
    <w:rsid w:val="7B18546A"/>
    <w:rsid w:val="7B1F59AA"/>
    <w:rsid w:val="7B214978"/>
    <w:rsid w:val="7B4A5781"/>
    <w:rsid w:val="7B4E09BF"/>
    <w:rsid w:val="7B552748"/>
    <w:rsid w:val="7B5A1BC7"/>
    <w:rsid w:val="7B603C7C"/>
    <w:rsid w:val="7B65590F"/>
    <w:rsid w:val="7B6E2AB1"/>
    <w:rsid w:val="7B771CED"/>
    <w:rsid w:val="7B841287"/>
    <w:rsid w:val="7B9422CC"/>
    <w:rsid w:val="7BA22D26"/>
    <w:rsid w:val="7BA521BC"/>
    <w:rsid w:val="7BAB7079"/>
    <w:rsid w:val="7BB145C1"/>
    <w:rsid w:val="7BB2241E"/>
    <w:rsid w:val="7BC17EBE"/>
    <w:rsid w:val="7BC43666"/>
    <w:rsid w:val="7BC8293C"/>
    <w:rsid w:val="7BC87053"/>
    <w:rsid w:val="7BDC009C"/>
    <w:rsid w:val="7BDE0174"/>
    <w:rsid w:val="7BDF18E6"/>
    <w:rsid w:val="7BE131F6"/>
    <w:rsid w:val="7BE86B00"/>
    <w:rsid w:val="7BF11348"/>
    <w:rsid w:val="7BF63AF1"/>
    <w:rsid w:val="7C116A2D"/>
    <w:rsid w:val="7C206952"/>
    <w:rsid w:val="7C2C1DE3"/>
    <w:rsid w:val="7C2D1C60"/>
    <w:rsid w:val="7C3315F7"/>
    <w:rsid w:val="7C3832F5"/>
    <w:rsid w:val="7C407BD6"/>
    <w:rsid w:val="7C42281E"/>
    <w:rsid w:val="7C58354F"/>
    <w:rsid w:val="7C610C91"/>
    <w:rsid w:val="7C613AEC"/>
    <w:rsid w:val="7C734075"/>
    <w:rsid w:val="7C815D2A"/>
    <w:rsid w:val="7C831756"/>
    <w:rsid w:val="7C982736"/>
    <w:rsid w:val="7C9C7E14"/>
    <w:rsid w:val="7CA67728"/>
    <w:rsid w:val="7CB62523"/>
    <w:rsid w:val="7CCA5583"/>
    <w:rsid w:val="7CCD7CAA"/>
    <w:rsid w:val="7CD5480A"/>
    <w:rsid w:val="7CE146B6"/>
    <w:rsid w:val="7CE154DE"/>
    <w:rsid w:val="7CE24887"/>
    <w:rsid w:val="7CE70935"/>
    <w:rsid w:val="7CF84A31"/>
    <w:rsid w:val="7CFC44C2"/>
    <w:rsid w:val="7CFD36C7"/>
    <w:rsid w:val="7D013B39"/>
    <w:rsid w:val="7D0826CA"/>
    <w:rsid w:val="7D130509"/>
    <w:rsid w:val="7D1946C0"/>
    <w:rsid w:val="7D292A41"/>
    <w:rsid w:val="7D2A5CCB"/>
    <w:rsid w:val="7D401CAA"/>
    <w:rsid w:val="7D441670"/>
    <w:rsid w:val="7D4A3817"/>
    <w:rsid w:val="7D4E195B"/>
    <w:rsid w:val="7D515EFA"/>
    <w:rsid w:val="7D601CD9"/>
    <w:rsid w:val="7D64087E"/>
    <w:rsid w:val="7D69117D"/>
    <w:rsid w:val="7D7A555A"/>
    <w:rsid w:val="7D7F5298"/>
    <w:rsid w:val="7D8362BA"/>
    <w:rsid w:val="7DA843EE"/>
    <w:rsid w:val="7DAB10BD"/>
    <w:rsid w:val="7DC63699"/>
    <w:rsid w:val="7DC905E7"/>
    <w:rsid w:val="7DD7657D"/>
    <w:rsid w:val="7DE6114B"/>
    <w:rsid w:val="7DEB2C44"/>
    <w:rsid w:val="7DF464FC"/>
    <w:rsid w:val="7DFE63E1"/>
    <w:rsid w:val="7E006A11"/>
    <w:rsid w:val="7E046781"/>
    <w:rsid w:val="7E1C55F3"/>
    <w:rsid w:val="7E222965"/>
    <w:rsid w:val="7E2E7D3F"/>
    <w:rsid w:val="7E330B2F"/>
    <w:rsid w:val="7E347694"/>
    <w:rsid w:val="7E3B5911"/>
    <w:rsid w:val="7E495416"/>
    <w:rsid w:val="7E497873"/>
    <w:rsid w:val="7E570488"/>
    <w:rsid w:val="7E573082"/>
    <w:rsid w:val="7E67087B"/>
    <w:rsid w:val="7E6932C8"/>
    <w:rsid w:val="7E750E81"/>
    <w:rsid w:val="7E761EFC"/>
    <w:rsid w:val="7E9044A6"/>
    <w:rsid w:val="7E922E52"/>
    <w:rsid w:val="7EA87297"/>
    <w:rsid w:val="7EB56059"/>
    <w:rsid w:val="7EB73383"/>
    <w:rsid w:val="7EBC53EC"/>
    <w:rsid w:val="7EC22792"/>
    <w:rsid w:val="7EC57DB4"/>
    <w:rsid w:val="7ED55364"/>
    <w:rsid w:val="7ED61FF8"/>
    <w:rsid w:val="7EDE52DA"/>
    <w:rsid w:val="7EEB1AD7"/>
    <w:rsid w:val="7EEC4A0C"/>
    <w:rsid w:val="7EEF5C7E"/>
    <w:rsid w:val="7EFA4392"/>
    <w:rsid w:val="7EFA5DB6"/>
    <w:rsid w:val="7F057503"/>
    <w:rsid w:val="7F085E6E"/>
    <w:rsid w:val="7F090A0E"/>
    <w:rsid w:val="7F09648F"/>
    <w:rsid w:val="7F0C0396"/>
    <w:rsid w:val="7F0F0634"/>
    <w:rsid w:val="7F160CCE"/>
    <w:rsid w:val="7F18438A"/>
    <w:rsid w:val="7F2618F3"/>
    <w:rsid w:val="7F314300"/>
    <w:rsid w:val="7F35713F"/>
    <w:rsid w:val="7F3A44DE"/>
    <w:rsid w:val="7F3B01C9"/>
    <w:rsid w:val="7F4061A8"/>
    <w:rsid w:val="7F4A17F6"/>
    <w:rsid w:val="7F6339F7"/>
    <w:rsid w:val="7F8660CD"/>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34"/>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 w:type="paragraph" w:customStyle="1" w:styleId="9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ko-KR" w:bidi="ar-SA"/>
    </w:rPr>
  </w:style>
  <w:style w:type="character" w:customStyle="1" w:styleId="91">
    <w:name w:val="normaltextrun"/>
    <w:basedOn w:val="23"/>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2022-08-10T16:12:13Z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